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00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第一次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次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第二次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二次公示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第二次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二次公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第一次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一次公示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2026-07-06T07:48:41Z</dcterms:created>
  <dc:creator>Administrator</dc:creator>
  <cp:lastModifiedBy> Liu          </cp:lastModifiedBy>
  <dcterms:modified xsi:type="dcterms:W3CDTF">2026-07-06T07:48:51Z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eyJoZGlkIjoiODVkMTI4N2NiZDdlYmJjOTI5MzNkNjE3N2ZlMWU0NWIiLCJ1c2VySWQiOiIzMjcxNzE5NTIifQ==</vt:lpwstr>
  </property>
  <property fmtid="{D5CDD505-2E9C-101B-9397-08002B2CF9AE}" pid="4" name="ICV">
    <vt:lpwstr>4E09BFEEEE754D34944F06F11A7623A0_12</vt:lpwstr>
  </property>
</Properties>
</file>