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00D3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67200" cy="5505450"/>
            <wp:effectExtent l="0" t="0" r="0" b="0"/>
            <wp:docPr id="1" name="图片 1" descr="bb9de07bef6cfe5c0b9fdb4b425b7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9de07bef6cfe5c0b9fdb4b425b7155"/>
                    <pic:cNvPicPr>
                      <a:picLocks noChangeAspect="1"/>
                    </pic:cNvPicPr>
                  </pic:nvPicPr>
                  <pic:blipFill>
                    <a:blip r:embed="rId4"/>
                    <a:srcRect t="17319" r="14329" b="20503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B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2026-03-16T07:24:59Z</dcterms:created>
  <dc:creator>Acer</dc:creator>
  <cp:lastModifiedBy>文晟草编</cp:lastModifiedBy>
  <dcterms:modified xsi:type="dcterms:W3CDTF">2026-03-16T07:25:35Z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eyJoZGlkIjoiMjhjZmU5NjgwZjAyMTEyMjc3NTIxZWYwMGM0NzNjNGEiLCJ1c2VySWQiOiI4NjQ5MzEzNDAifQ==</vt:lpwstr>
  </property>
  <property fmtid="{D5CDD505-2E9C-101B-9397-08002B2CF9AE}" pid="4" name="ICV">
    <vt:lpwstr>F73131DA2D6843959F686CF2337C652C_13</vt:lpwstr>
  </property>
</Properties>
</file>