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72D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60af4c5413de85e28dea4fba34bb2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0af4c5413de85e28dea4fba34bb2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fdd5b5be8d68ae6cd0648a9ddc5fa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d5b5be8d68ae6cd0648a9ddc5faf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e396c084bcdc59de8be746c8e048e1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96c084bcdc59de8be746c8e048e1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0670fb7f5b3e747da35b647c42d99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670fb7f5b3e747da35b647c42d99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777</dc:creator>
  <cp:lastModifiedBy>李青华</cp:lastModifiedBy>
  <dcterms:modified xsi:type="dcterms:W3CDTF">2025-12-09T03:17:24Z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eyJoZGlkIjoiNzQ5YmFmZjU1YjAyODVkNTg0Y2M2MzNkYzI5ZmFjODIiLCJ1c2VySWQiOiI1MTA1NzkzMDIifQ==</vt:lpwstr>
  </property>
  <property fmtid="{D5CDD505-2E9C-101B-9397-08002B2CF9AE}" pid="4" name="ICV">
    <vt:lpwstr>8CC61CBB14064539B6814CF84582581B_12</vt:lpwstr>
  </property>
</Properties>
</file>