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5A95A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1dea17854ecc51144003ebea52e3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dea17854ecc51144003ebea52e3a5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96d00f2715a0dfe3621d31ee57f89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6d00f2715a0dfe3621d31ee57f892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fe0f1f7085c5f8e1411b8dce361df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e0f1f7085c5f8e1411b8dce361dfe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082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777</dc:creator>
  <cp:lastModifiedBy>李青华</cp:lastModifiedBy>
  <dcterms:modified xsi:type="dcterms:W3CDTF">2025-06-10T01:12:25Z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eyJoZGlkIjoiNzQ5YmFmZjU1YjAyODVkNTg0Y2M2MzNkYzI5ZmFjODIiLCJ1c2VySWQiOiI1MTA1NzkzMDIifQ==</vt:lpwstr>
  </property>
  <property fmtid="{D5CDD505-2E9C-101B-9397-08002B2CF9AE}" pid="4" name="ICV">
    <vt:lpwstr>1A5366513AB84E5B8E692D5538436121_12</vt:lpwstr>
  </property>
</Properties>
</file>