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lang w:val="en-US" w:eastAsia="zh-CN"/>
        </w:rPr>
      </w:pPr>
      <w:r>
        <w:rPr>
          <w:rFonts w:hint="eastAsia"/>
          <w:sz w:val="32"/>
          <w:szCs w:val="32"/>
          <w:lang w:val="en-US" w:eastAsia="zh-CN"/>
        </w:rPr>
        <w:t>10月22日，隆昌镇召开党政班子联席会议，镇党委书记王海平主持会议，在家的党政班子成员参加会议。会议严格执行“第一议题”制度，传达学习了习近平总书记关于建设祖国北疆安全稳定屏障重要讲话精神。并强调，目前在全镇开展的“访五情进万家”活动是落实筑牢北疆安全稳定屏障的一项举措，要按照方案要求抓好工作落实。</w:t>
      </w:r>
    </w:p>
    <w:p>
      <w:pPr>
        <w:ind w:firstLine="640" w:firstLineChars="200"/>
        <w:rPr>
          <w:rFonts w:hint="eastAsia"/>
          <w:sz w:val="32"/>
          <w:szCs w:val="32"/>
          <w:lang w:val="en-US" w:eastAsia="zh-CN"/>
        </w:rPr>
      </w:pPr>
      <w:r>
        <w:rPr>
          <w:rFonts w:hint="eastAsia"/>
          <w:sz w:val="32"/>
          <w:szCs w:val="32"/>
          <w:lang w:val="en-US" w:eastAsia="zh-CN"/>
        </w:rPr>
        <w:t>会议强调：一是要持续推进巡察反馈问题整改工作。要按照整改时限要求，持续压实工作责任，确保剩余问题按时完成整改。要完善相关材料，同时以问题整改为契机，“举一反三”，把整改融入日常工作、融入全面从严治党、融入干部队伍建设，全面落实巡察整改任务，扎实做好各项工作。</w:t>
      </w:r>
    </w:p>
    <w:p>
      <w:pPr>
        <w:ind w:firstLine="640" w:firstLineChars="200"/>
        <w:rPr>
          <w:rFonts w:hint="eastAsia"/>
          <w:sz w:val="32"/>
          <w:szCs w:val="32"/>
          <w:lang w:val="en-US" w:eastAsia="zh-CN"/>
        </w:rPr>
      </w:pPr>
      <w:r>
        <w:rPr>
          <w:rFonts w:hint="eastAsia"/>
          <w:sz w:val="32"/>
          <w:szCs w:val="32"/>
          <w:lang w:val="en-US" w:eastAsia="zh-CN"/>
        </w:rPr>
        <w:t>二是要抓好矛盾纠纷排查和信访维稳工作。全镇上下要开展好大走访活动，充分发挥好包村领导、包村工作队、村“两委”作用，把重点抓在手中，新问题化解在村中；要准确把握当前形势，要深入开展矛盾纠纷排查化解工作，对各类不稳定因素进行全面排查，建立工作台账，做到底数清、情况明。对于排查出的问题，要采取有效措施及时化解，将矛盾纠纷解决在萌芽状态。同时要加强重点人员的管控，对群体性矛盾、信访老户、初访户、易肇事肇祸精神病人等重点人员要密切关注其动态，做好思想疏导和稳控工作，确保不发生脱管漏管现象， 持续为全镇营造安全稳定的社会环境。</w:t>
      </w:r>
    </w:p>
    <w:p>
      <w:pPr>
        <w:ind w:firstLine="640" w:firstLineChars="200"/>
        <w:rPr>
          <w:rFonts w:hint="eastAsia"/>
          <w:sz w:val="32"/>
          <w:szCs w:val="32"/>
          <w:lang w:val="en-US" w:eastAsia="zh-CN"/>
        </w:rPr>
      </w:pPr>
      <w:r>
        <w:rPr>
          <w:rFonts w:hint="eastAsia"/>
          <w:sz w:val="32"/>
          <w:szCs w:val="32"/>
          <w:lang w:val="en-US" w:eastAsia="zh-CN"/>
        </w:rPr>
        <w:t>三是要做好群众身边不正之风和腐败问题集中整治工作。要提高政治站位，充分认识开展群众身边不正之风和腐败问题集中整治工作的重要性和紧迫性，以细之又细、实之又实的举措，扎实推动集中整治工作走深走实；要压紧靠实责任，要把开展集中整治与当前各项重点工作紧密结合起来，紧盯乡村振兴领域、社会救助、村集体“三资”管理、产业发展、惠农政策落实、群众反映强烈的形式主义、官僚主义、扫黑除恶领域等问题进行集中整治，紧盯整治重点，建立任务清单，细化工作措施，确定责任人，通过一级抓一级，层层抓落实的方式，确保集中整治取得实效</w:t>
      </w:r>
      <w:bookmarkStart w:id="0" w:name="_GoBack"/>
      <w:bookmarkEnd w:id="0"/>
      <w:r>
        <w:rPr>
          <w:rFonts w:hint="eastAsia"/>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7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