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86E7B">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w w:val="90"/>
          <w:sz w:val="44"/>
          <w:szCs w:val="44"/>
        </w:rPr>
      </w:pPr>
      <w:bookmarkStart w:id="0" w:name="_GoBack"/>
      <w:r>
        <w:rPr>
          <w:rFonts w:hint="eastAsia" w:ascii="方正小标宋简体" w:hAnsi="方正小标宋简体" w:eastAsia="方正小标宋简体" w:cs="方正小标宋简体"/>
          <w:w w:val="90"/>
          <w:sz w:val="44"/>
          <w:szCs w:val="44"/>
        </w:rPr>
        <w:t>旗政协主席马树友一行到隆昌镇大庙村开展调研</w:t>
      </w:r>
    </w:p>
    <w:bookmarkEnd w:id="0"/>
    <w:p w14:paraId="75AE11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推动“思想大解放、工作大提速、经济大发展”讨论活动走深走实，12月16日，旗政协主席马树友，旗委宣传部常务副部长田海东，旗委统战部副部长、宗教事务局局长薛全一行到隆昌镇大庙村开展调研。隆昌镇党委副书记、政府镇长韩玉广，副镇长王洁，大庙村村两委，村民小组长，村民代表，党员代表参加座谈。</w:t>
      </w:r>
      <w:r>
        <w:rPr>
          <w:rFonts w:hint="default" w:ascii="Times New Roman" w:hAnsi="Times New Roman" w:eastAsia="仿宋_GB2312" w:cs="Times New Roman"/>
          <w:sz w:val="32"/>
          <w:szCs w:val="32"/>
        </w:rPr>
        <w:t>座谈会上，调研组一行通过听取负责人汇报、与大家交流的方式，了解了隆昌镇及大庙村铸牢中华民族共同体意识、巩固脱贫攻坚成果同乡村振兴有效衔接等工作开展情况及存在的问题和困难，并对如何开展下一步工作提出了指导意见。</w:t>
      </w:r>
    </w:p>
    <w:p w14:paraId="7C7E02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马树友主席指出，一是要深刻领悟开展此次专题讨论活动的重要意义，切实把思想和行动统一到市委、旗委关于开展“思想大解放、工作大提速、经济大发展”讨论活动各项工作部署上来。按照“三个目标”、“四项原则”、“五个有”要求，聚焦“20项重点任务”，持续解放思想、实事求是，理清发展思路，明晰目标路径。二是坚持把铸牢中华民族共同体意识作为贯彻各项工作的政治主线和政治标准，压实工作任务，推动铸牢中华民族共同体意识与基层各项工作紧密结合，推动新时代党的民族工作高质量发展。持续构建互嵌式村级环境，深化民族团结进步创建和宣传教育，运用多种形式加强铸牢中华民族共同体意识宣传教育，进一步增强各族群众对伟大祖国、中华民族、中华文化、中国共产党、中国特色社会主义的认同。三是切实增强抓好巩固拓展脱贫攻坚成果同乡村振兴有效衔接工作的责任感、使命感和紧迫感。对照工作内容，逐条逐项开展自查，查漏补缺、固强补弱，全面整改提升，确保巩固成果各项工作任务高质高效完成。强化宣传引导。运用线上各种媒介，结合线下入户走访，对各类帮扶政策进行宣传讲解，让广大群众了解政策、掌握政策、享受政策，切实提高群众对巩固拓展脱贫攻坚成果的认可度及满意度。</w:t>
      </w:r>
    </w:p>
    <w:p w14:paraId="51FCB6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B7C"/>
    <w:rsid w:val="002A1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2024-12-26T03:05:00Z</dcterms:created>
  <dc:creator>全小棍</dc:creator>
  <cp:lastModifiedBy>全小棍</cp:lastModifiedBy>
  <dcterms:modified xsi:type="dcterms:W3CDTF">2024-12-26T03:10:38Z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8E2F128F73DE488A82A8B4CF9068EACC_11</vt:lpwstr>
  </property>
  <property fmtid="{D5CDD505-2E9C-101B-9397-08002B2CF9AE}" pid="4" name="KSOTemplateDocerSaveRecord">
    <vt:lpwstr>eyJoZGlkIjoiNmMwMWUzMzk1ODJmZTNlNGQxZWQ1NWE2YjZkMTQzNjIiLCJ1c2VySWQiOiI2ODQ4Mzc0MTgifQ==</vt:lpwstr>
  </property>
</Properties>
</file>