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AC0C7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草原生态奖补</w:t>
      </w:r>
    </w:p>
    <w:p w14:paraId="6D862DC4">
      <w:pPr>
        <w:rPr>
          <w:rFonts w:hint="eastAsia" w:eastAsiaTheme="minorEastAsia"/>
          <w:lang w:eastAsia="zh-CN"/>
        </w:rPr>
      </w:pPr>
    </w:p>
    <w:p w14:paraId="67761A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caa580579a05812b6e24fa117ffd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a580579a05812b6e24fa117ffd2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C1E98">
      <w:pPr>
        <w:rPr>
          <w:rFonts w:hint="eastAsia" w:eastAsiaTheme="minorEastAsia"/>
          <w:lang w:eastAsia="zh-CN"/>
        </w:rPr>
      </w:pPr>
    </w:p>
    <w:p w14:paraId="23856F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aa3d64da30974da9366348d2e675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3d64da30974da9366348d2e6759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4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2025-03-13T07:03:11Z</dcterms:created>
  <dc:creator>Administrator</dc:creator>
  <cp:lastModifiedBy>一枚小情兽</cp:lastModifiedBy>
  <dcterms:modified xsi:type="dcterms:W3CDTF">2025-03-13T07:03:57Z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36A4AA70F93942C680D6D7A553FEE0A9_12</vt:lpwstr>
  </property>
</Properties>
</file>