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r>
        <w:rPr>
          <w:rFonts w:hint="eastAsia" w:ascii="方正小标宋简体" w:hAnsi="方正小标宋简体" w:eastAsia="方正小标宋简体" w:cs="方正小标宋简体"/>
          <w:sz w:val="44"/>
          <w:szCs w:val="44"/>
          <w:lang w:val="en-US" w:eastAsia="zh-CN"/>
        </w:rPr>
        <w:t>隆昌镇召开党政班子联席会议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8月27日，隆昌镇召开党政班子联席会议，镇党委书记王海平主持会议，在家党政班子成员参加会议。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传达学习了8月23日中共中央政治局会议精神、纪念邓小平同志诞辰120周年座谈会会议精神、中国共产党巴林左旗第十六届委员会第八次全体会议精神、全旗苏木乡镇党委书记“比武争星”活动暨抓党建促乡村振兴观摩拉练总结会会议精神，并对下半年重点工作进行再安排、再部署、再推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会议强调，全镇上下要深入学习贯彻党的二十届三中全会精神，牢牢把握进一步全面深化改革正确方向。要以铸牢中华民族共同体意识为主线，聚焦办好两件大事，围绕推进“六个工程”，迅速抓好贯彻落实。要</w:t>
      </w:r>
      <w:bookmarkStart w:id="0" w:name="_GoBack"/>
      <w:bookmarkEnd w:id="0"/>
      <w:r>
        <w:rPr>
          <w:rFonts w:hint="eastAsia" w:ascii="仿宋_GB2312" w:hAnsi="仿宋_GB2312" w:eastAsia="仿宋_GB2312" w:cs="仿宋_GB2312"/>
          <w:sz w:val="32"/>
          <w:szCs w:val="32"/>
        </w:rPr>
        <w:t>进一步理清发展思路，紧扣发展要务、民生保障、安全底线、党的建设等方面做好深化改革，不断强政治敏感性，以更扎实的作风、更有效的举措推动各项工作稳进提质，确保全年目标任务圆满完成。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增强“交卷意识”。要细化《中共巴林左旗委员会关于深入贯彻落实党的二十届三中全会、自治区党委十一届八次全会和赤峰市委八届七次全会精神的重点任务清单》，形成符合隆昌镇实际工作的具体措施，任务要落实到每个领导，做到任务到岗、责任到人，并明确重点任务的完成时限及质量要求。要强化“报账意识、交卷意识、成果意识”，认真对照任务清单和考核指标逐项梳理调度、全面查漏补缺，扎实做好下半年各项工作，不折不扣把旗委、政府的各项决策部署落实好、完成好。二是积极谋划村级项目。要立足全镇主导产业、特色产业发展，高效利用庭院，鼓励群众发展种养、手工、休闲旅游等庭院经济，提高群众增收。对全镇空心村、老龄化村进行摸底排查，制定收缩转移方案。要加快巩固脱贫成果同乡村振兴有效衔接资产收益收缴进度，稳步提升衔接资金管理和项目管护水平。要依托“项目管家”全面推进2024年重点项目建设，积极谋划2025年项目。三是推进“三资”管理突出问题整治。针对巡视巡察发现问题，要举一反三，研究整改举措。聘请第三方全面开展清产核资清理登记工作，对资源性、经营性、非经营性、项目形成的和其他应登记整理的五类村集体资产全面摸排，登记逐村建立问题清单，并针对排查出的突出问题逐条研判，制定整改措施，确保问题整改取得实效。四是持续推进人居环境整治工作。督促各村用好专项资金，全力做好农村人居环境整治“后半篇”文章，充分用好党员、公益岗、保洁员，发挥好“街长制”作用，把突击整治变为长效保持，加密“一线”督导频次，对发现问题要及时整改到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会议还对群众身边不正之风和腐败问题集中整治、信访维稳、镇村干部工作纪律等工作进行了安排部署。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C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2024-09-18T02:11:39Z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