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1" name="图片 1" descr="固定和资源性资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固定和资源性资产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52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2" name="图片 2" descr="固定和资源性资产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固定和资源性资产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WZkOWIyYmE4MjA2NjFiODY1YTNiNzRiMTAzZmIifQ=="/>
  </w:docVars>
  <w:rsids>
    <w:rsidRoot w:val="00000000"/>
    <w:rsid w:val="18EF0B87"/>
    <w:rsid w:val="26832FDF"/>
    <w:rsid w:val="2B8B47B4"/>
    <w:rsid w:val="366419CF"/>
    <w:rsid w:val="6EC3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2024-06-14T07:29:27Z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F5F52601F8E948B0BE8EF3E56224D7C8_13</vt:lpwstr>
  </property>
</Properties>
</file>