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  <w:t>4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监测对象纳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val="en-US" w:eastAsia="zh-CN"/>
        </w:rPr>
        <w:t>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公示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我村于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日召开村民代表会议(实际参会代表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人),评议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人通过村初选，同意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董福忠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纳入防止返贫监测对象。现予公示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请自即日起5天内向村委会提出意见。</w:t>
      </w:r>
    </w:p>
    <w:tbl>
      <w:tblPr>
        <w:tblStyle w:val="8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68"/>
        <w:gridCol w:w="1758"/>
        <w:gridCol w:w="2137"/>
        <w:gridCol w:w="2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家庭人口数</w:t>
            </w: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返贫致贫风险</w:t>
            </w: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民主评议得票数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董福忠</w:t>
            </w: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因病</w:t>
            </w: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12317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(防止返贫监测和乡村振兴咨询热线)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13948468320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福山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福山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村委会(盖章)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0" w:h="16830"/>
          <w:pgMar w:top="1430" w:right="1765" w:bottom="1875" w:left="1475" w:header="0" w:footer="1557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Style w:val="9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关于上报</w:t>
      </w:r>
      <w:r>
        <w:rPr>
          <w:rStyle w:val="9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</w:t>
      </w:r>
      <w:r>
        <w:rPr>
          <w:rStyle w:val="9"/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  <w:t>福山</w:t>
      </w:r>
      <w:r>
        <w:rPr>
          <w:rStyle w:val="9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</w:t>
      </w:r>
      <w:r>
        <w:rPr>
          <w:rStyle w:val="9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村监测对象评议结果的报告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林东镇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我村驻村工作队及村两委人员于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日对我村内新发生存在致贫返贫风险户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董福忠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人进行了入户核查，经村民代表大会（“两委”扩大会议）研判，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董福忠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人符合监测对象纳入条件，我村预将符合条件户纳入监测对象，现将我村预纳入监测对象名单汇总上报，请审核。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村预纳入监测对象名单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村委会（盖章）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>2024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>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>15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  <w:t>福山</w:t>
      </w:r>
      <w:r>
        <w:rPr>
          <w:rStyle w:val="9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村预纳入监测对象名单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上报时间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tbl>
      <w:tblPr>
        <w:tblStyle w:val="6"/>
        <w:tblW w:w="90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21"/>
        <w:gridCol w:w="1221"/>
        <w:gridCol w:w="1367"/>
        <w:gridCol w:w="1443"/>
        <w:gridCol w:w="1541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嘎查村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返贫致贫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民主评议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得票数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监测对象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福山村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董福忠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因病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3"/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防止返贫监测对象信息采集表</w:t>
      </w:r>
    </w:p>
    <w:tbl>
      <w:tblPr>
        <w:tblStyle w:val="6"/>
        <w:tblW w:w="87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3"/>
        <w:gridCol w:w="263"/>
        <w:gridCol w:w="196"/>
        <w:gridCol w:w="35"/>
        <w:gridCol w:w="197"/>
        <w:gridCol w:w="82"/>
        <w:gridCol w:w="319"/>
        <w:gridCol w:w="54"/>
        <w:gridCol w:w="155"/>
        <w:gridCol w:w="115"/>
        <w:gridCol w:w="31"/>
        <w:gridCol w:w="105"/>
        <w:gridCol w:w="231"/>
        <w:gridCol w:w="158"/>
        <w:gridCol w:w="119"/>
        <w:gridCol w:w="135"/>
        <w:gridCol w:w="304"/>
        <w:gridCol w:w="112"/>
        <w:gridCol w:w="263"/>
        <w:gridCol w:w="136"/>
        <w:gridCol w:w="24"/>
        <w:gridCol w:w="156"/>
        <w:gridCol w:w="302"/>
        <w:gridCol w:w="27"/>
        <w:gridCol w:w="334"/>
        <w:gridCol w:w="48"/>
        <w:gridCol w:w="315"/>
        <w:gridCol w:w="74"/>
        <w:gridCol w:w="193"/>
        <w:gridCol w:w="78"/>
        <w:gridCol w:w="52"/>
        <w:gridCol w:w="496"/>
        <w:gridCol w:w="131"/>
        <w:gridCol w:w="300"/>
        <w:gridCol w:w="203"/>
        <w:gridCol w:w="440"/>
        <w:gridCol w:w="307"/>
        <w:gridCol w:w="51"/>
        <w:gridCol w:w="425"/>
        <w:gridCol w:w="93"/>
        <w:gridCol w:w="491"/>
        <w:gridCol w:w="416"/>
        <w:gridCol w:w="43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</w:trPr>
        <w:tc>
          <w:tcPr>
            <w:tcW w:w="654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5"/>
                <w:szCs w:val="15"/>
                <w:highlight w:val="none"/>
                <w:lang w:bidi="ar"/>
              </w:rPr>
              <w:t>填报日期: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一、基本信息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家庭住址：内蒙古自治区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u w:val="single"/>
                <w:lang w:val="en-US" w:eastAsia="zh-CN" w:bidi="ar"/>
              </w:rPr>
              <w:t>赤峰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u w:val="single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盟市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15"/>
                <w:szCs w:val="15"/>
                <w:highlight w:val="none"/>
                <w:lang w:val="en-US" w:eastAsia="zh-CN" w:bidi="ar"/>
              </w:rPr>
              <w:t>巴林左旗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旗县（市、区）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15"/>
                <w:szCs w:val="15"/>
                <w:highlight w:val="none"/>
                <w:lang w:val="en-US" w:eastAsia="zh-CN" w:bidi="ar"/>
              </w:rPr>
              <w:t>林东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苏木（乡、镇、街道）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15"/>
                <w:szCs w:val="15"/>
                <w:highlight w:val="none"/>
                <w:lang w:val="en-US" w:eastAsia="zh-CN" w:bidi="ar"/>
              </w:rPr>
              <w:t>福山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嘎查村（社区）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15"/>
                <w:szCs w:val="15"/>
                <w:highlight w:val="none"/>
                <w:lang w:val="en-US" w:eastAsia="zh-CN" w:bidi="ar"/>
              </w:rPr>
              <w:t>二八地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自然村（村民小组）                                                                         联系电话：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15"/>
                <w:szCs w:val="15"/>
                <w:highlight w:val="none"/>
                <w:lang w:val="en-US" w:eastAsia="zh-CN" w:bidi="ar"/>
              </w:rPr>
              <w:t>15849628851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 居住在大中型易地扶贫搬迁集中安置区（800人以上）：  □是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否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 安置区地址：内蒙古自治区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盟市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旗县（市、区）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苏木（乡、镇）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嘎查村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（小区）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A3 监测对象类别：□脱贫不稳定户  □边缘易致贫户  □突发严重困难户     A4 脱贫户（身份证比对生成）： □是 □否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二、家庭成员信息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6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序号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A5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姓名</w:t>
            </w: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性别</w:t>
            </w: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A7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居民身份证(残疾人证) 号码</w:t>
            </w: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A8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与户主关系</w:t>
            </w: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A9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民族</w:t>
            </w: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A10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政治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面貌</w:t>
            </w: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A11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文化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程度</w:t>
            </w: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A12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在校生状况</w:t>
            </w: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A13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健康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状况</w:t>
            </w: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A14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劳动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技能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A15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务工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区域</w:t>
            </w: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务工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时间</w:t>
            </w: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A17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是否参加城乡居民（职工）基本医疗保险</w:t>
            </w: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A18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是否参加大病保险</w:t>
            </w: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A19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是否参加城乡居民（职工）基本养老保险</w:t>
            </w: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A20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是否享受城乡居民最低生活保障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A21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是否特困供养人员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A22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是否易地扶贫搬迁（同步搬迁）人口（系统比对）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1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户主</w:t>
            </w: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2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3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..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三、三保障和饮水安全状况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9" w:hRule="atLeast"/>
        </w:trPr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A23 是否住房出现安全问题</w:t>
            </w:r>
          </w:p>
        </w:tc>
        <w:tc>
          <w:tcPr>
            <w:tcW w:w="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□是 □否</w:t>
            </w:r>
          </w:p>
        </w:tc>
        <w:tc>
          <w:tcPr>
            <w:tcW w:w="17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A24 是否义务教育阶段适龄儿童少年失学辍学</w:t>
            </w:r>
          </w:p>
        </w:tc>
        <w:tc>
          <w:tcPr>
            <w:tcW w:w="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□是 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□否</w:t>
            </w:r>
          </w:p>
        </w:tc>
        <w:tc>
          <w:tcPr>
            <w:tcW w:w="1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A25 是否饮水出现安全问题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□是 □否</w:t>
            </w:r>
          </w:p>
        </w:tc>
        <w:tc>
          <w:tcPr>
            <w:tcW w:w="28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A26 是否有家庭成员未参加城乡居民（职工）基本医疗保险（A17指标生成）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□是 □否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四、风险类型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A27 风险类型：□因病 □因学 □因残 □因自然灾害 □因意外事故 □因产业项目失败 □因务工就业不稳 □缺劳动力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□其他（文字备注）：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A27a 因自然灾害：□洪涝灾害 □地质灾害 □旱灾 □生物灾害（虫灾） □气象灾害 □地震灾害 □其他（森林草原火灾、海洋灾害等）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五、收支情况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</w:trPr>
        <w:tc>
          <w:tcPr>
            <w:tcW w:w="1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A28 工资性收入（元）</w:t>
            </w:r>
          </w:p>
        </w:tc>
        <w:tc>
          <w:tcPr>
            <w:tcW w:w="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A29 生产经营性收入（元）</w:t>
            </w: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A30 财产性收入（元）</w:t>
            </w:r>
          </w:p>
        </w:tc>
        <w:tc>
          <w:tcPr>
            <w:tcW w:w="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A31 转移性收入（元）</w:t>
            </w: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A32 生产经营性支出（元）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A33 家庭纯收入</w:t>
            </w:r>
          </w:p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（系统生成）（元）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</w:trPr>
        <w:tc>
          <w:tcPr>
            <w:tcW w:w="1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A34 家庭人均纯收入</w:t>
            </w:r>
          </w:p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（系统生成）（元）</w:t>
            </w:r>
          </w:p>
        </w:tc>
        <w:tc>
          <w:tcPr>
            <w:tcW w:w="8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A35 理赔收入（元）</w:t>
            </w:r>
          </w:p>
        </w:tc>
        <w:tc>
          <w:tcPr>
            <w:tcW w:w="69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A36 合规自付支出（元）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A37 纳入监测对象的收入参考范围（系统生成）（元）</w:t>
            </w: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A38 纳入监测对象的人均收入参考范围（系统生成）（元）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六、帮扶措施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增收类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A39 产业帮扶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□种植业  □林果业  □养殖业  □加工业  □乡村旅游  □消费帮扶  □其他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A40 就业帮扶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□技能培训  □劳务输出  □外出务工补贴  □以工代赈  □经营主体就业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A41 金融帮扶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□小额信贷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A42 公益岗位帮扶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□护林员  □护草员  □保洁员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三保障和饮水安全类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A43 住房安全保障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□危房改造 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A44 饮水安全保障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A45 健康帮扶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□参加城乡居民基本医疗保险个人缴费补贴  □大病保险  □医疗救助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A46 义务教育保障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□劝返  □送教上门  □寄宿生生活补助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A47 教育帮扶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□雨露计划  □助学贷款  □助学金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兜底保障类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A48 综合保障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□低保 □特困供养 □临时救助 □残疾人补贴 □防贫保险  □其他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其他类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A49 社会帮扶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□社会捐助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A50 搬迁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A51 生产生活条件改善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A52 基础设施建设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七、风险消除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17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  A53 风险消除方式</w:t>
            </w:r>
          </w:p>
        </w:tc>
        <w:tc>
          <w:tcPr>
            <w:tcW w:w="698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□帮扶消除   □自然消除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17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  A54 风险消除时间</w:t>
            </w:r>
          </w:p>
        </w:tc>
        <w:tc>
          <w:tcPr>
            <w:tcW w:w="698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" w:hRule="exac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  A55 监测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帮扶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联系人：                                                       联系电话：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tabs>
          <w:tab w:val="center" w:pos="4153"/>
          <w:tab w:val="right" w:pos="830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atLeas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  <w:t>注：1、A33=A28+A29+A30+A31-A32    A37=A33+A35-A36</w:t>
      </w:r>
    </w:p>
    <w:p>
      <w:pPr>
        <w:pStyle w:val="3"/>
        <w:keepNext w:val="0"/>
        <w:keepLines w:val="0"/>
        <w:pageBreakBefore w:val="0"/>
        <w:widowControl/>
        <w:tabs>
          <w:tab w:val="center" w:pos="4153"/>
          <w:tab w:val="right" w:pos="830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atLeas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  <w:t>2、A38是确定监测对象的参考，A34是区分前两类还是第三类对象的参考。</w:t>
      </w:r>
    </w:p>
    <w:p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  <w:t>3.家庭成员如出现因病因灾因意外事故等刚性支出较大后，在识别监测对象过程中突发死亡，录入系统后将其标注</w:t>
      </w:r>
    </w:p>
    <w:p>
      <w:pPr>
        <w:pStyle w:val="2"/>
        <w:rPr>
          <w:rFonts w:hint="eastAsia"/>
        </w:rPr>
        <w:sectPr>
          <w:footerReference r:id="rId7" w:type="default"/>
          <w:pgSz w:w="11900" w:h="16830"/>
          <w:pgMar w:top="1430" w:right="1685" w:bottom="1894" w:left="1470" w:header="0" w:footer="157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一户一策帮扶计划表</w:t>
      </w:r>
    </w:p>
    <w:tbl>
      <w:tblPr>
        <w:tblStyle w:val="8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7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120" w:line="219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一</w:t>
            </w:r>
            <w:r>
              <w:rPr>
                <w:rFonts w:ascii="宋体" w:hAnsi="宋体" w:eastAsia="宋体" w:cs="宋体"/>
                <w:spacing w:val="-6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80" w:type="dxa"/>
            <w:tcBorders>
              <w:right w:val="nil"/>
            </w:tcBorders>
            <w:vAlign w:val="top"/>
          </w:tcPr>
          <w:p>
            <w:pPr>
              <w:spacing w:before="100" w:line="251" w:lineRule="auto"/>
              <w:ind w:left="94" w:righ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户主姓名：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家庭住址：</w:t>
            </w:r>
          </w:p>
        </w:tc>
        <w:tc>
          <w:tcPr>
            <w:tcW w:w="7020" w:type="dxa"/>
            <w:tcBorders>
              <w:left w:val="nil"/>
            </w:tcBorders>
            <w:vAlign w:val="top"/>
          </w:tcPr>
          <w:p>
            <w:pPr>
              <w:spacing w:before="93" w:line="232" w:lineRule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董福忠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身份证号码：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u w:val="single"/>
              </w:rPr>
              <w:t>150422195406081513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before="53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巴林左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旗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>林东镇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苏木乡镇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嘎查村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自然村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92" w:line="226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家庭人口数：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劳动力人数：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position w:val="-1"/>
                <w:sz w:val="24"/>
                <w:szCs w:val="24"/>
              </w:rPr>
              <w:t>在校生人数：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享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受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低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before="71" w:line="254" w:lineRule="auto"/>
              <w:ind w:left="94" w:right="9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监测对象类型：□脱贫不稳定户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边缘易致贫户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□突发严重困难户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认定为监测对象时间：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before="103" w:line="410" w:lineRule="exact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4"/>
                <w:szCs w:val="24"/>
              </w:rPr>
              <w:t>风险类型：□因病□因学□因安全住房□因安全饮水□因残□因自然灾害□因意外</w:t>
            </w:r>
          </w:p>
          <w:p>
            <w:pPr>
              <w:spacing w:line="20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事故□因产业项目失败□因务工就业不稳□缺劳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动力□其他(文字备注):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0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before="102" w:line="219" w:lineRule="auto"/>
              <w:rPr>
                <w:rFonts w:ascii="宋体" w:hAnsi="宋体" w:eastAsia="宋体" w:cs="宋体"/>
                <w:b/>
                <w:bCs/>
                <w:spacing w:val="14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5"/>
                <w:szCs w:val="25"/>
                <w:lang w:val="en-US" w:eastAsia="zh-CN"/>
              </w:rPr>
              <w:t>二、</w:t>
            </w:r>
            <w:r>
              <w:rPr>
                <w:rFonts w:ascii="宋体" w:hAnsi="宋体" w:eastAsia="宋体" w:cs="宋体"/>
                <w:b/>
                <w:bCs/>
                <w:spacing w:val="14"/>
                <w:sz w:val="25"/>
                <w:szCs w:val="25"/>
              </w:rPr>
              <w:t>帮扶计划和措施</w:t>
            </w:r>
          </w:p>
          <w:p>
            <w:pPr>
              <w:numPr>
                <w:ilvl w:val="0"/>
                <w:numId w:val="0"/>
              </w:numPr>
              <w:spacing w:before="102" w:line="219" w:lineRule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5"/>
                <w:szCs w:val="25"/>
              </w:rPr>
              <w:t>(帮扶计划和措施所列项可根据本区域帮扶政策清单自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行</w:t>
            </w:r>
            <w:r>
              <w:rPr>
                <w:rFonts w:ascii="宋体" w:hAnsi="宋体" w:eastAsia="宋体" w:cs="宋体"/>
                <w:b/>
                <w:bCs/>
                <w:spacing w:val="-5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调</w:t>
            </w:r>
            <w:r>
              <w:rPr>
                <w:rFonts w:ascii="宋体" w:hAnsi="宋体" w:eastAsia="宋体" w:cs="宋体"/>
                <w:b/>
                <w:bCs/>
                <w:spacing w:val="-5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整</w:t>
            </w:r>
            <w:r>
              <w:rPr>
                <w:rFonts w:ascii="宋体" w:hAnsi="宋体" w:eastAsia="宋体" w:cs="宋体"/>
                <w:b/>
                <w:bCs/>
                <w:spacing w:val="-5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4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94" w:line="253" w:lineRule="auto"/>
              <w:ind w:left="233" w:right="74" w:hanging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产业帮扶：□种植业□林果业□养殖业□加工业□乡村旅游□消费帮扶□其他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(如光伏收益补贴等)。</w:t>
            </w:r>
          </w:p>
          <w:p>
            <w:pPr>
              <w:spacing w:before="36" w:line="227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就业帮扶：□技能培训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□劳务输出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□外出务工补贴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□以工代赈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□经营主体就业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。</w:t>
            </w:r>
          </w:p>
          <w:p>
            <w:pPr>
              <w:spacing w:before="8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金融帮扶：□小额信贷□其他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。</w:t>
            </w:r>
          </w:p>
          <w:p>
            <w:pPr>
              <w:spacing w:before="83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公益岗位帮扶：□护林员□护草员□保洁员□其他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。</w:t>
            </w:r>
          </w:p>
          <w:p>
            <w:pPr>
              <w:spacing w:before="92" w:line="219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住房安全保障：□危房改造□其他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。</w:t>
            </w:r>
          </w:p>
          <w:p>
            <w:pPr>
              <w:spacing w:before="53" w:line="219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饮水安全保障：□饮水安全保障。</w:t>
            </w:r>
          </w:p>
          <w:p>
            <w:pPr>
              <w:spacing w:before="82" w:line="256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健康帮扶：□参加城乡居民基本医疗保险个人缴费补贴□大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病保险□医疗救助□其他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(如家庭医生签约、先诊疗后付费等)。</w:t>
            </w:r>
          </w:p>
          <w:p>
            <w:pPr>
              <w:spacing w:before="57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义务教育保障：□劝返□送教上门□寄宿生生活补助□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。</w:t>
            </w:r>
          </w:p>
          <w:p>
            <w:pPr>
              <w:spacing w:before="73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教育帮扶：□雨露计划□助学贷款□助学金□其他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。</w:t>
            </w:r>
          </w:p>
          <w:p>
            <w:pPr>
              <w:spacing w:before="44" w:line="226" w:lineRule="auto"/>
              <w:ind w:left="1482" w:leftChars="44" w:hanging="1390" w:hangingChars="500"/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综合保障：□低保□特困供养□临时救助□残疾人补贴□防贫保险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spacing w:val="-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before="44" w:line="226" w:lineRule="auto"/>
              <w:ind w:left="1472" w:leftChars="44" w:hanging="1380" w:hanging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。</w:t>
            </w:r>
          </w:p>
          <w:p>
            <w:pPr>
              <w:spacing w:before="11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社会帮扶：□社会捐助□其他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。</w:t>
            </w:r>
          </w:p>
          <w:p>
            <w:pPr>
              <w:spacing w:before="44" w:line="220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4"/>
                <w:szCs w:val="24"/>
              </w:rPr>
              <w:t>搬迁：□搬迁。</w:t>
            </w:r>
          </w:p>
          <w:p>
            <w:pPr>
              <w:spacing w:before="81" w:line="227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生产生活条件改善；□生产生活条件改善(如户厕改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造、饮水设施改造提升、土地整理等)。</w:t>
            </w:r>
          </w:p>
          <w:p>
            <w:pPr>
              <w:spacing w:before="85" w:line="192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基础设施建设：□基础设施建设(如道路硬化、通电通讯、公共服务设施建设等)。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76" w:line="219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5"/>
                <w:szCs w:val="25"/>
              </w:rPr>
              <w:t>三、结对帮扶信息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103" w:line="225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监测对象帮扶联系人(姓名：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单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位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联系电话：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before="81" w:line="210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制定帮扶计划时间：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</w:p>
    <w:p>
      <w:pPr>
        <w:pStyle w:val="3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6680f4cae17452012e759f5c67b5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80f4cae17452012e759f5c67b50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47160" cy="5261610"/>
            <wp:effectExtent l="0" t="0" r="15240" b="15240"/>
            <wp:docPr id="2" name="图片 2" descr="3cce6e8bdd41defcaff22adb9c51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ce6e8bdd41defcaff22adb9c51da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4716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84"/>
      <w:jc w:val="right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2939156F"/>
    <w:rsid w:val="17525C22"/>
    <w:rsid w:val="19683584"/>
    <w:rsid w:val="20A2421F"/>
    <w:rsid w:val="2939156F"/>
    <w:rsid w:val="29B42855"/>
    <w:rsid w:val="3A9A0D5C"/>
    <w:rsid w:val="4A711244"/>
    <w:rsid w:val="6B7D13EC"/>
    <w:rsid w:val="6F513F5D"/>
    <w:rsid w:val="7141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Plain Text"/>
    <w:basedOn w:val="1"/>
    <w:autoRedefine/>
    <w:qFormat/>
    <w:uiPriority w:val="99"/>
    <w:rPr>
      <w:rFonts w:ascii="宋体" w:hAnsi="Courier New" w:eastAsia="Times New Roman"/>
      <w:kern w:val="0"/>
      <w:sz w:val="20"/>
      <w:szCs w:val="21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NormalCharacter"/>
    <w:autoRedefine/>
    <w:semiHidden/>
    <w:qFormat/>
    <w:uiPriority w:val="0"/>
  </w:style>
  <w:style w:type="character" w:customStyle="1" w:styleId="10">
    <w:name w:val="font31"/>
    <w:basedOn w:val="7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7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5</Pages>
  <Words>2972</Words>
  <Characters>3134</Characters>
  <Lines>0</Lines>
  <Paragraphs>0</Paragraphs>
  <TotalTime>118</TotalTime>
  <ScaleCrop>false</ScaleCrop>
  <LinksUpToDate>false</LinksUpToDate>
  <CharactersWithSpaces>4830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2023-04-20T07:19:00Z</dcterms:created>
  <dc:creator>86134</dc:creator>
  <cp:lastModifiedBy>HERO</cp:lastModifiedBy>
  <cp:lastPrinted>2024-03-18T06:26:00Z</cp:lastPrinted>
  <dcterms:modified xsi:type="dcterms:W3CDTF">2024-03-27T07:40:18Z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F732AE8EC2354BD294FF74FBF6B71156_11</vt:lpwstr>
  </property>
</Properties>
</file>