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5F5F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5F5F5"/>
        </w:rPr>
        <w:t>北井村垃圾处理厂项目占地补偿工作会议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5F5F5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5F5F5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1" name="图片 1" descr="cadc4c0f22b5480f7ca09b6e17ec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dc4c0f22b5480f7ca09b6e17ecc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5F5F5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fa6d62f2e5ed3c8c868010dd7f6d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6d62f2e5ed3c8c868010dd7f6d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6EBC6135"/>
    <w:rsid w:val="6EB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2024-03-13T02:45:00Z</dcterms:created>
  <dc:creator>WPS_1604717327</dc:creator>
  <cp:lastModifiedBy>WPS_1604717327</cp:lastModifiedBy>
  <dcterms:modified xsi:type="dcterms:W3CDTF">2024-03-13T02:45:44Z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23F34D8DA3D64E34814328FC51941BEF_11</vt:lpwstr>
  </property>
</Properties>
</file>