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Microsoft YaHei UI" w:hAnsi="Microsoft YaHei UI" w:eastAsia="Microsoft YaHei UI" w:cs="Microsoft YaHei UI"/>
          <w:b/>
          <w:bCs w:val="0"/>
          <w:i w:val="0"/>
          <w:caps w:val="0"/>
          <w:color w:val="333333"/>
          <w:spacing w:val="7"/>
          <w:sz w:val="26"/>
          <w:szCs w:val="26"/>
          <w:shd w:val="clear" w:fill="FFFFFF"/>
          <w:lang w:val="en-US" w:eastAsia="zh-CN"/>
        </w:rPr>
      </w:pPr>
      <w:r>
        <w:rPr>
          <w:rFonts w:hint="eastAsia" w:ascii="Microsoft YaHei UI" w:hAnsi="Microsoft YaHei UI" w:eastAsia="Microsoft YaHei UI" w:cs="Microsoft YaHei UI"/>
          <w:b/>
          <w:bCs w:val="0"/>
          <w:i w:val="0"/>
          <w:caps w:val="0"/>
          <w:color w:val="333333"/>
          <w:spacing w:val="7"/>
          <w:sz w:val="26"/>
          <w:szCs w:val="26"/>
          <w:shd w:val="clear" w:fill="FFFFFF"/>
        </w:rPr>
        <w:t>【公告】采购</w:t>
      </w:r>
      <w:r>
        <w:rPr>
          <w:rFonts w:hint="eastAsia" w:ascii="Microsoft YaHei UI" w:hAnsi="Microsoft YaHei UI" w:eastAsia="Microsoft YaHei UI" w:cs="Microsoft YaHei UI"/>
          <w:b/>
          <w:bCs w:val="0"/>
          <w:i w:val="0"/>
          <w:caps w:val="0"/>
          <w:color w:val="333333"/>
          <w:spacing w:val="7"/>
          <w:sz w:val="26"/>
          <w:szCs w:val="26"/>
          <w:shd w:val="clear" w:fill="FFFFFF"/>
          <w:lang w:val="en-US" w:eastAsia="zh-CN"/>
        </w:rPr>
        <w:t>2023</w:t>
      </w:r>
      <w:r>
        <w:rPr>
          <w:rFonts w:hint="eastAsia" w:ascii="Microsoft YaHei UI" w:hAnsi="Microsoft YaHei UI" w:eastAsia="Microsoft YaHei UI" w:cs="Microsoft YaHei UI"/>
          <w:b/>
          <w:bCs w:val="0"/>
          <w:i w:val="0"/>
          <w:caps w:val="0"/>
          <w:color w:val="333333"/>
          <w:spacing w:val="7"/>
          <w:sz w:val="26"/>
          <w:szCs w:val="26"/>
          <w:shd w:val="clear" w:fill="FFFFFF"/>
        </w:rPr>
        <w:t>林东镇</w:t>
      </w:r>
      <w:r>
        <w:rPr>
          <w:rFonts w:hint="eastAsia" w:ascii="Microsoft YaHei UI" w:hAnsi="Microsoft YaHei UI" w:eastAsia="Microsoft YaHei UI" w:cs="Microsoft YaHei UI"/>
          <w:b/>
          <w:bCs w:val="0"/>
          <w:i w:val="0"/>
          <w:caps w:val="0"/>
          <w:color w:val="333333"/>
          <w:spacing w:val="7"/>
          <w:sz w:val="26"/>
          <w:szCs w:val="26"/>
          <w:shd w:val="clear" w:fill="FFFFFF"/>
          <w:lang w:eastAsia="zh-CN"/>
        </w:rPr>
        <w:t>红卫庄村铺设沥青路面工程项目</w:t>
      </w:r>
      <w:r>
        <w:rPr>
          <w:rFonts w:hint="eastAsia" w:ascii="Microsoft YaHei UI" w:hAnsi="Microsoft YaHei UI" w:eastAsia="Microsoft YaHei UI" w:cs="Microsoft YaHei UI"/>
          <w:b/>
          <w:bCs w:val="0"/>
          <w:i w:val="0"/>
          <w:caps w:val="0"/>
          <w:color w:val="333333"/>
          <w:spacing w:val="7"/>
          <w:sz w:val="26"/>
          <w:szCs w:val="26"/>
          <w:shd w:val="clear" w:fill="FFFFFF"/>
          <w:lang w:val="en-US" w:eastAsia="zh-CN"/>
        </w:rPr>
        <w:t>施工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b/>
          <w:bCs w:val="0"/>
        </w:rPr>
      </w:pPr>
      <w:r>
        <w:rPr>
          <w:rFonts w:hint="eastAsia" w:ascii="Microsoft YaHei UI" w:hAnsi="Microsoft YaHei UI" w:eastAsia="Microsoft YaHei UI" w:cs="Microsoft YaHei UI"/>
          <w:b/>
          <w:bCs w:val="0"/>
          <w:i w:val="0"/>
          <w:caps w:val="0"/>
          <w:color w:val="333333"/>
          <w:spacing w:val="7"/>
          <w:sz w:val="26"/>
          <w:szCs w:val="26"/>
          <w:shd w:val="clear" w:fill="FFFFFF"/>
        </w:rPr>
        <w:t>竞争性谈判公告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firstLine="430" w:firstLineChars="20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林东镇政府采用竞争性谈判采购2023林东镇红卫庄村铺设沥青路面工程项目施工，欢迎符合资格条件的施工企业前来报名参加。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firstLine="430" w:firstLineChars="200"/>
        <w:jc w:val="both"/>
        <w:textAlignment w:val="auto"/>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一、项目概况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firstLine="430" w:firstLineChars="20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1、项目名称：</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林东镇红卫庄村铺设沥青路面工程项目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2、项目地点：红卫庄村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3、内容及分包情况</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（技术规格、参数及要求）</w:t>
      </w:r>
    </w:p>
    <w:p>
      <w:pPr>
        <w:keepNext w:val="0"/>
        <w:keepLines w:val="0"/>
        <w:pageBreakBefore w:val="0"/>
        <w:widowControl w:val="0"/>
        <w:kinsoku/>
        <w:wordWrap/>
        <w:overflowPunct/>
        <w:topLinePunct w:val="0"/>
        <w:autoSpaceDE/>
        <w:autoSpaceDN/>
        <w:bidi w:val="0"/>
        <w:adjustRightInd/>
        <w:snapToGrid/>
        <w:spacing w:line="360" w:lineRule="auto"/>
        <w:ind w:firstLine="430" w:firstLineChars="200"/>
        <w:jc w:val="left"/>
        <w:textAlignment w:val="auto"/>
        <w:rPr>
          <w:rFonts w:hint="default"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（1）林东镇红卫庄村铺设沥青路面工程共1段路段。 具体地址是：李建国墙南—胡长海门前，该路段长638米、宽5.4米，共3445.2平米。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30" w:firstLineChars="200"/>
        <w:textAlignment w:val="auto"/>
        <w:rPr>
          <w:rFonts w:hint="eastAsia" w:ascii="仿宋" w:hAnsi="仿宋" w:eastAsia="仿宋" w:cs="仿宋"/>
          <w:b/>
          <w:bCs w:val="0"/>
          <w:sz w:val="24"/>
          <w:szCs w:val="24"/>
          <w:lang w:val="en-US" w:eastAsia="zh-CN"/>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（2）</w:t>
      </w:r>
      <w:r>
        <w:rPr>
          <w:rFonts w:hint="eastAsia" w:ascii="仿宋" w:hAnsi="仿宋" w:eastAsia="仿宋" w:cs="仿宋"/>
          <w:b/>
          <w:bCs w:val="0"/>
          <w:sz w:val="24"/>
          <w:szCs w:val="24"/>
          <w:lang w:val="en-US" w:eastAsia="zh-CN"/>
        </w:rPr>
        <w:t>铺设该路段材料采用沥青。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(3)铺设沥青厚度根据路基情况不低3-5公分。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4，质量要求：</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质量合格</w:t>
      </w:r>
      <w:bookmarkStart w:id="0" w:name="_GoBack"/>
      <w:bookmarkEnd w:id="0"/>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5、本项目最高限价：</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396200元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highlight w:val="none"/>
          <w:shd w:val="clear" w:fill="FFFFFF"/>
          <w:lang w:val="en-US" w:eastAsia="zh-CN" w:bidi="ar"/>
        </w:rPr>
      </w:pPr>
      <w:r>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6、交工期限：</w:t>
      </w:r>
      <w:r>
        <w:rPr>
          <w:rFonts w:hint="eastAsia" w:ascii="Microsoft YaHei UI" w:hAnsi="Microsoft YaHei UI" w:eastAsia="Microsoft YaHei UI" w:cs="Microsoft YaHei UI"/>
          <w:b/>
          <w:bCs w:val="0"/>
          <w:i w:val="0"/>
          <w:caps w:val="0"/>
          <w:color w:val="333333"/>
          <w:spacing w:val="7"/>
          <w:kern w:val="0"/>
          <w:sz w:val="20"/>
          <w:szCs w:val="20"/>
          <w:highlight w:val="none"/>
          <w:shd w:val="clear" w:fill="FFFFFF"/>
          <w:lang w:val="en-US" w:eastAsia="zh-CN" w:bidi="ar"/>
        </w:rPr>
        <w:t>签订合同后10日历天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二、施工企业的资格要求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1、本项目要求参与竞标企业需有资质，且在人员、设备、资金等方面具有相应的施工能力，拟派驻项目负责人需持本人身份证到报名现场。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2、本项目不接受联合体参与；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3、竞标企业参加本项目前无犯罪记录，未被各级人民法院列入失信名单。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jc w:val="both"/>
        <w:textAlignment w:val="auto"/>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三、采购文件获取的时间、地点、方式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1、符合上述条件的施工企业可在2023年</w:t>
      </w:r>
      <w:r>
        <w:rPr>
          <w:rFonts w:hint="eastAsia" w:ascii="Microsoft YaHei UI" w:hAnsi="Microsoft YaHei UI" w:eastAsia="Microsoft YaHei UI" w:cs="Microsoft YaHei UI"/>
          <w:b/>
          <w:bCs w:val="0"/>
          <w:i w:val="0"/>
          <w:caps w:val="0"/>
          <w:color w:val="333333"/>
          <w:spacing w:val="7"/>
          <w:kern w:val="0"/>
          <w:sz w:val="20"/>
          <w:szCs w:val="20"/>
          <w:highlight w:val="none"/>
          <w:shd w:val="clear" w:fill="FFFFFF"/>
          <w:lang w:val="en-US" w:eastAsia="zh-CN" w:bidi="ar"/>
        </w:rPr>
        <w:t>10月9日至2023年10月11日</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周六正常受理)，每日上午08:00—12:00时，下午14:00:00—17:30:00时到巴林左旗林东镇红卫庄村民委员会提交相关材料两份。递交材料，经初审合格后，填写《竞标企业登记表》，符合要求的竞标企业可以从林东镇红卫庄村民委员会获取相应文件资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2、报名人需要提供以下材料原件及复印件两份：竞标企业营业执照（副本）、银行基本户开户许可证、法定代表人身份证明（需注明：本人签字、联系方式）。</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递交响应文件截止时间、开标时间及地点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1、响应文件必须包含内容：竞标企业营业执照（副本）、银行基本户开户许可证、法定代表人身份证明、竞标企业参加本项目前无犯罪记录和未被各级人民法院列入失信名单承诺书（格式自拟），本项目报价函，响应文件一式五份，项目名称不满足要求的和响应文件内容不完整或份数不足为无效文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2、递交响应文件截止时间：2</w:t>
      </w:r>
      <w:r>
        <w:rPr>
          <w:rFonts w:hint="eastAsia" w:ascii="Microsoft YaHei UI" w:hAnsi="Microsoft YaHei UI" w:eastAsia="Microsoft YaHei UI" w:cs="Microsoft YaHei UI"/>
          <w:b/>
          <w:bCs w:val="0"/>
          <w:i w:val="0"/>
          <w:caps w:val="0"/>
          <w:color w:val="333333"/>
          <w:spacing w:val="7"/>
          <w:kern w:val="0"/>
          <w:sz w:val="20"/>
          <w:szCs w:val="20"/>
          <w:highlight w:val="none"/>
          <w:shd w:val="clear" w:fill="FFFFFF"/>
          <w:lang w:val="en-US" w:eastAsia="zh-CN" w:bidi="ar"/>
        </w:rPr>
        <w:t>023年10月11日9时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430" w:firstLineChars="20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响应文件密封袋须标明项目名称竞标企业名称并加盖竞标企业鲜章。响应文件密封及标志不符合规定的和递交截止时间以后送达的采购人拒绝接收。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430" w:firstLineChars="20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3、递交响应文件地点：巴林左旗林东镇政府东侧二楼会议室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430" w:firstLineChars="200"/>
        <w:jc w:val="both"/>
        <w:textAlignment w:val="auto"/>
        <w:rPr>
          <w:rFonts w:hint="eastAsia" w:ascii="Microsoft YaHei UI" w:hAnsi="Microsoft YaHei UI" w:eastAsia="Microsoft YaHei UI" w:cs="Microsoft YaHei UI"/>
          <w:b/>
          <w:bCs w:val="0"/>
          <w:i w:val="0"/>
          <w:caps w:val="0"/>
          <w:color w:val="333333"/>
          <w:spacing w:val="7"/>
          <w:kern w:val="0"/>
          <w:sz w:val="20"/>
          <w:szCs w:val="20"/>
          <w:highlight w:val="none"/>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开标时间：</w:t>
      </w:r>
      <w:r>
        <w:rPr>
          <w:rFonts w:hint="eastAsia" w:ascii="Microsoft YaHei UI" w:hAnsi="Microsoft YaHei UI" w:eastAsia="Microsoft YaHei UI" w:cs="Microsoft YaHei UI"/>
          <w:b/>
          <w:bCs w:val="0"/>
          <w:i w:val="0"/>
          <w:caps w:val="0"/>
          <w:color w:val="333333"/>
          <w:spacing w:val="7"/>
          <w:kern w:val="0"/>
          <w:sz w:val="20"/>
          <w:szCs w:val="20"/>
          <w:highlight w:val="none"/>
          <w:shd w:val="clear" w:fill="FFFFFF"/>
          <w:lang w:val="en-US" w:eastAsia="zh-CN" w:bidi="ar"/>
        </w:rPr>
        <w:t>2023年10月12日9时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430" w:firstLineChars="20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开标地点：巴林左旗林东镇政府东侧二楼会议室。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五、发布招标公告媒介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本次招标公告在林东镇红卫庄村民委员会公示栏张贴进行公开发布。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六、联系方式</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采购人</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：巴林左旗林东镇红卫庄村民委员会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地  址</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：巴林左旗林东镇红卫庄村部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8"/>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联系人</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：陈永林  联系电话：13674877778</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859" w:firstLineChars="40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4296" w:firstLineChars="200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巴林左旗林东镇红卫庄村民委员会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5831" w:leftChars="2470" w:right="0" w:rightChars="0" w:hanging="644" w:hangingChars="300"/>
        <w:jc w:val="both"/>
        <w:textAlignment w:val="auto"/>
        <w:rPr>
          <w:rFonts w:hint="eastAsia" w:ascii="Microsoft YaHei UI" w:hAnsi="Microsoft YaHei UI" w:eastAsia="Microsoft YaHei UI" w:cs="Microsoft YaHei UI"/>
          <w:b/>
          <w:bCs w:val="0"/>
          <w:i w:val="0"/>
          <w:caps w:val="0"/>
          <w:color w:val="333333"/>
          <w:spacing w:val="7"/>
          <w:sz w:val="20"/>
          <w:szCs w:val="20"/>
          <w:highlight w:val="yellow"/>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 xml:space="preserve">                                                   </w:t>
      </w:r>
      <w:r>
        <w:rPr>
          <w:rFonts w:hint="eastAsia" w:ascii="Microsoft YaHei UI" w:hAnsi="Microsoft YaHei UI" w:eastAsia="Microsoft YaHei UI" w:cs="Microsoft YaHei UI"/>
          <w:b/>
          <w:bCs w:val="0"/>
          <w:i w:val="0"/>
          <w:caps w:val="0"/>
          <w:color w:val="333333"/>
          <w:spacing w:val="7"/>
          <w:kern w:val="0"/>
          <w:sz w:val="20"/>
          <w:szCs w:val="20"/>
          <w:highlight w:val="none"/>
          <w:shd w:val="clear" w:fill="FFFFFF"/>
          <w:lang w:val="en-US" w:eastAsia="zh-CN" w:bidi="ar"/>
        </w:rPr>
        <w:t xml:space="preserve"> 2023年10月9日</w:t>
      </w:r>
    </w:p>
    <w:p>
      <w:pPr>
        <w:rPr>
          <w:b/>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6288F1"/>
    <w:multiLevelType w:val="singleLevel"/>
    <w:tmpl w:val="4A6288F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Y2UyNTA2ZDRlMDk5YjAzM2E4YzM2OWUzMjJkMzUifQ=="/>
  </w:docVars>
  <w:rsids>
    <w:rsidRoot w:val="00000000"/>
    <w:rsid w:val="04C83B6C"/>
    <w:rsid w:val="09352F80"/>
    <w:rsid w:val="09DB2564"/>
    <w:rsid w:val="0D03454C"/>
    <w:rsid w:val="0F000933"/>
    <w:rsid w:val="12F64C10"/>
    <w:rsid w:val="19F07000"/>
    <w:rsid w:val="1E105950"/>
    <w:rsid w:val="1ED247BA"/>
    <w:rsid w:val="2509750E"/>
    <w:rsid w:val="2B0C4CF7"/>
    <w:rsid w:val="2B8155F8"/>
    <w:rsid w:val="306E183A"/>
    <w:rsid w:val="3362762D"/>
    <w:rsid w:val="39F2449F"/>
    <w:rsid w:val="3C4715CF"/>
    <w:rsid w:val="42130BCC"/>
    <w:rsid w:val="4316264D"/>
    <w:rsid w:val="45364AAC"/>
    <w:rsid w:val="4C4B7218"/>
    <w:rsid w:val="507A2558"/>
    <w:rsid w:val="53C73F65"/>
    <w:rsid w:val="564B3846"/>
    <w:rsid w:val="5B5E00B2"/>
    <w:rsid w:val="60847397"/>
    <w:rsid w:val="6B16672D"/>
    <w:rsid w:val="6BBC1701"/>
    <w:rsid w:val="6D0E315C"/>
    <w:rsid w:val="715148BC"/>
    <w:rsid w:val="73372163"/>
    <w:rsid w:val="73D6524F"/>
    <w:rsid w:val="795134BD"/>
    <w:rsid w:val="7C501E8D"/>
    <w:rsid w:val="7FAE0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1124</Words>
  <Characters>1215</Characters>
  <Lines>0</Lines>
  <Paragraphs>0</Paragraphs>
  <TotalTime>28</TotalTime>
  <ScaleCrop>false</ScaleCrop>
  <LinksUpToDate>false</LinksUpToDate>
  <CharactersWithSpaces>1318</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2020-09-16T03:05:00Z</dcterms:created>
  <dc:creator>检测室</dc:creator>
  <cp:lastModifiedBy>Administrator</cp:lastModifiedBy>
  <cp:lastPrinted>2023-10-24T07:31:35Z</cp:lastPrinted>
  <dcterms:modified xsi:type="dcterms:W3CDTF">2023-10-24T07:32:10Z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FDAD6FD041B94916B4B07D622BC9061A</vt:lpwstr>
  </property>
</Properties>
</file>