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方正小标宋简体" w:hAnsi="方正小标宋简体" w:eastAsia="方正小标宋简体" w:cs="方正小标宋简体"/>
          <w:sz w:val="44"/>
          <w:szCs w:val="44"/>
          <w:lang w:eastAsia="zh-CN"/>
        </w:rPr>
        <w:t>林东镇党委</w:t>
      </w:r>
      <w:r>
        <w:rPr>
          <w:rFonts w:hint="eastAsia" w:ascii="方正小标宋简体" w:hAnsi="方正小标宋简体" w:eastAsia="方正小标宋简体" w:cs="方正小标宋简体"/>
          <w:sz w:val="44"/>
          <w:szCs w:val="44"/>
        </w:rPr>
        <w:t>2023年</w:t>
      </w:r>
      <w:r>
        <w:rPr>
          <w:rFonts w:hint="eastAsia" w:ascii="方正小标宋简体" w:hAnsi="方正小标宋简体" w:eastAsia="方正小标宋简体" w:cs="方正小标宋简体"/>
          <w:sz w:val="44"/>
          <w:szCs w:val="44"/>
          <w:lang w:eastAsia="zh-CN"/>
        </w:rPr>
        <w:t>度</w:t>
      </w:r>
      <w:r>
        <w:rPr>
          <w:rFonts w:hint="eastAsia" w:ascii="方正小标宋简体" w:hAnsi="方正小标宋简体" w:eastAsia="方正小标宋简体" w:cs="方正小标宋简体"/>
          <w:sz w:val="44"/>
          <w:szCs w:val="44"/>
        </w:rPr>
        <w:t>重点工作</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抓实产业扩面提质，全面稳固市场主体根基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分立足镇情，整合培育好蔬菜、肉牛两大主导产业，全面优化产业布局，重点做实扩面、提质、增效、延链，推动产业集中集聚集约发展。一是坚持“棚露并进，以规促专，加销结合，以效促产”，进一步夯实蔬菜产业基础，实现年内新增设施农业1500亩，露地蔬菜种植面积4000亩。抓住国家乡村振兴重点帮扶县科技特派团和赤峰学院对口帮扶的有利契机，不断完善博士工作站建设，同时，进一步挖掘全国大型蔬菜交易市场潜力，继续拓宽我镇主体蔬菜销售渠道。二是坚持“交押金定诚，买保揣压仓，出犊牛降本，引冷配增收”，以“政银保”三方合力为抓手，继续扩大社会面宣传，力争6月底前新增基础母牛3000头，肉牛存栏达到3万头。强化肉牛综合服务体建设，打造“饲草料集中采购、防疫定制优惠、诊疗上门服务、优良品种繁育”一体的肉牛养殖社会化服务体系。三是坚持“藏粮于地、藏粮于技”，全方位夯实粮食安全根基，牢牢守住耕地红线，坚决遏制耕地“非农化”、管控耕地“非粮化”。立足提高粮食综合生产能力，建设高标准农田4800亩。加大全覆膜示范成果推广力度，强化整村集约化推动，力争新增旱地全覆膜面积3万亩。探索科技兴农方式，在后兴隆地村、道老毛道村开展500亩玉米密植实验，提高农业现代化发展水平。</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抓实项目支撑保障，全面提升经济发展活力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推行“抓招商、上项目、筑载体、优环境”的理念，坚持“从实际需求出发增实效，以实际行动引领抓落实”的工作思路，统筹推进项目招商两项工作。在项目建设方面：一是做好项目前期谋划，围绕示范村建设、主导产业发展、群众急难愁盼事项等方面谋划一些能落地，见效快的好项目。二是加快项目落地投产，加强龙凤沟设施农业建设项目、示范村二期建设项目、田园综合体建设项目等重大项目的资金争取工作和前期手续办理速度，加快易地扶贫搬迁后续产业项目、乡村振兴示范村一期建设速度，不断优化后续建设、运营方案，推动项目尽快投产达效。三是全力推进土地增减挂工作，年内完成7个村518亩折旧复垦项目指标。在招商引资方面：一是紧紧围绕全旗“6543＂行动，开展镇级招商工作，积极邀请深圳劲嘉集团、日本丸红株式会社来左洽谈，从“互利互惠、合作共赢”的角度出发，加快秸秆转化利用、高分子可降解地膜研发等项目的落地。着力加强招引力度，不定期组织专班外出开展招商引资工作。二是摸清全镇家底，盘活村级闲置资源，深入挖掘全镇“人脉、产业”双资源家底，建立全镇资源信息库，有针对性地开展招商对接，实现以商招商、精准招商。三是以“投资左旗·圆梦上京”主体招商推介会为契机，将我镇优势资源。优质载体、优良服务向外界集中展示，引“金凤入巢”。四是持续优化营商环境，提高招商引资能力，为来左投资客商提供“一站式”服务。加强全员招商的宣传和动员力度，持续营造“人人都是招商主体，处处都是招商环境，事事都是招商形象”的浓烈氛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抓实乡村环境保护，全面落实生态文明要求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牢固树立和践行“绿水青山就是金山银山”的理念，摸清全镇碳家底，助力全旗碳达峰、碳中和工作。严格执行“林长制草长制河长制”，常态化开展巡林巡河工作，严格落实“禁牧十条”规定，保护全镇生态建设成果，持续推进国土绿化与镇域河流综合治理。全力抓好农业面源污染防治，开展化肥、农药负增长行动，继续推进农膜科学使用回收。坚实落实农村人居环境整治提升五年行动，扎实做好“厕所革命”工作。继续延伸数字化乡村治理“一点通”平台建设，通过村庄卫生环境、“三务”公开实体化运行，实现村级卫生常态化有效治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抓实脱贫成果巩固，全面铺就乡村振兴坦途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落实巩固脱贫攻坚成果同乡村振兴有效衔接政策。做好入户走访和动态监测工作，进一步加强政策宣传，积极引导农牧户自主申报，确保及早发现、应纳尽纳。按照监测户风险属性，落实好帮扶政策，确保帮扶精准、及时、有效。</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写好易地扶贫搬迁“后半篇文章”。继续保持上京食用菌脱贫产业园菌棚满载生产，积极组织易地搬迁群众直面外部批发市场，最大限度的提高菇农收益，不断扩大食用菌产业发展成效，为全旗的易地搬迁食用菌园区群众持续增收奠定基础。</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把“三变”改革作为乡村振兴最重要、最紧迫的任务，专班推进试点村建设，力争年内在柴达木村试点实现闲置资源利用率达到100％，各类入股资金达到100万元以上，常住人口入股率达到80％以上，真正实现“资源变资产、资金变股金、农民变股东”。四是持续完善示范村运行机制体制建设，将“三变”改革与示范村建设运营有机结合，进一步拓展乡村振兴发展新模式、新路径，不断强化乡村振兴示范村带动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抓实基层治理工作，全面开创社会稳定格局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升信访维稳工作水平，积极主动出击，排查群众诉求，发挥镇村两级干部一线作用，结合防返贫工作，按季度对常住户进行走访，随时发现问题，随时研判，切实化解基层矛盾，满足群众合理诉求。同时，变上访为下访，主动化解矛盾，按着“事要解决”的原则，实行科级干部每周两天到村了解社情民意工作，使矛盾在一线化解，确保挂牌督办信访事项全部解决。完善“网格化＋信息化”治理模式，依托便民服务“一点通”平台，实现多网融合、多格合一，逐步形成村级协调议事决策、解决问题、化解矛盾便捷高效的治理运行机制，打造既充满活力又和谐有序、既团结稳定又务实管用的乡村治理新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好林东镇的事，关键在党的领导，重点在党员干部。全镇上下要全面落实新时代党的建设总要求，以高质量党建引领全镇经济社会发展。要加强思想建设，深入推进党的二十大精神学习贯彻落实，坚持多种形式相结合，推动全镇各党组织和广大党员深刻领悟“两个确立”的决定性意义，增强“四个意识”，坚定“四个自信”，做到“两个维护”。严格意识形态工作责任制，将“魅力林东镇”公众号打造成全旗一流的乡镇媒体；持续加强党委理论学习中心组规范化建设，落实巡听旁听要求，严格执行民主集中制、“三重一大”等各项规章制度。要加强组织建设，持续开展党支部标准化、规范化建设和争创“最强党支部”工作，以推广强村公司模式、推进“三变”改革试点建设为抓手探索发展壮大村集体经济新模式。要加强队伍建设，在培优建强干部队伍上下功夫，旗帜鲜明树立“以实干实绩论英雄”用人导向，引导“要我干”变为“我要干”，把基层一线作为锤炼干部的“赛马场”，把服务群众成效作为检验干部的“试金石”，真正做到察实情、讲实话、出实招，办实事，务实效，锻造一支想干事，会干事、干成事的“狮子型”干部队伍。要加强党风廉政建设，持之以恒落实中央八项规定及细则精神和区市旗实施办法，坚决纠治“四风”，力戒形式主义、官僚主义，坚持日常监督和专项检查相结合，紧盯主体责任落实，强化领导班子成员“一岗双责”，完善“三重一大”决策监督机制，严格执行各项监督制度，全面从严落实公务接待函制度，严控“三公”经费开支；注重加强反腐倡廉源头预防，让“知敬畏、明底线”成为全镇广大党员干部的行动自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力所举，则无不胜；众智所为，则无不成。让我们更加紧密地团结在以习近平同志为核心的党中央周围，全面贯彻党的二十大精神，在上级党委、政府的坚强领导下，继续发扬“团结、实干、纯朴、正气、劲足”的林东镇精神，踔厉奋发、笃行不怠，为谱写全面建设社会主义现代化林东镇新篇章而努力奋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F716C2"/>
    <w:multiLevelType w:val="singleLevel"/>
    <w:tmpl w:val="65F716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iNTE0ZGE1YTY1ODQ0N2RlZjQ4NzJlZTQ3NjY3OGQifQ=="/>
  </w:docVars>
  <w:rsids>
    <w:rsidRoot w:val="00000000"/>
    <w:rsid w:val="062D7965"/>
    <w:rsid w:val="080A5694"/>
    <w:rsid w:val="25515604"/>
    <w:rsid w:val="2D1C2FCC"/>
    <w:rsid w:val="325A3E25"/>
    <w:rsid w:val="341744ED"/>
    <w:rsid w:val="3AA14E9E"/>
    <w:rsid w:val="40590469"/>
    <w:rsid w:val="470923BB"/>
    <w:rsid w:val="4C4A2479"/>
    <w:rsid w:val="5C4333D3"/>
    <w:rsid w:val="5E570305"/>
    <w:rsid w:val="7F9D0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2959</Words>
  <Characters>2986</Characters>
  <Lines>0</Lines>
  <Paragraphs>0</Paragraphs>
  <TotalTime>61</TotalTime>
  <ScaleCrop>false</ScaleCrop>
  <LinksUpToDate>false</LinksUpToDate>
  <CharactersWithSpaces>2986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不卑不亢</cp:lastModifiedBy>
  <cp:lastPrinted>2023-06-02T01:06:54Z</cp:lastPrinted>
  <dcterms:modified xsi:type="dcterms:W3CDTF">2023-06-02T01:07:08Z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B4699811B2C9498CA8E26EC3581BC1EC</vt:lpwstr>
  </property>
</Properties>
</file>