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白音高洛村党总支五</w:t>
      </w:r>
      <w:bookmarkStart w:id="0" w:name="_GoBack"/>
      <w:bookmarkEnd w:id="0"/>
      <w:r>
        <w:rPr>
          <w:rFonts w:hint="eastAsia"/>
          <w:lang w:val="en-US" w:eastAsia="zh-CN"/>
        </w:rPr>
        <w:t>月份党费缴费单据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979035" cy="7526020"/>
            <wp:effectExtent l="0" t="0" r="12065" b="17780"/>
            <wp:docPr id="1" name="图片 1" descr="8ff78b091e2d744e7d5eff3db8ba7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f78b091e2d744e7d5eff3db8ba7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xYTY1MTBkYTViYjk1OGVhZDI2YzJmM2YzMjg0ODAifQ=="/>
  </w:docVars>
  <w:rsids>
    <w:rsidRoot w:val="1C4B61FA"/>
    <w:rsid w:val="1C4B6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2023-05-27T02:45:00Z</dcterms:created>
  <dc:creator>洪杰</dc:creator>
  <cp:lastModifiedBy>洪杰</cp:lastModifiedBy>
  <dcterms:modified xsi:type="dcterms:W3CDTF">2023-05-27T02:46:26Z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90939ACAE48B47C1B881EF83FB688848_11</vt:lpwstr>
  </property>
</Properties>
</file>