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w w:val="96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w w:val="96"/>
          <w:sz w:val="40"/>
          <w:szCs w:val="40"/>
        </w:rPr>
        <w:t>关于拟将</w:t>
      </w:r>
      <w:r>
        <w:rPr>
          <w:rFonts w:hint="eastAsia" w:ascii="仿宋" w:hAnsi="仿宋" w:eastAsia="仿宋" w:cs="仿宋"/>
          <w:b/>
          <w:bCs/>
          <w:w w:val="96"/>
          <w:sz w:val="40"/>
          <w:szCs w:val="40"/>
          <w:lang w:eastAsia="zh-CN"/>
        </w:rPr>
        <w:t>田晓伟</w:t>
      </w:r>
      <w:r>
        <w:rPr>
          <w:rFonts w:hint="eastAsia" w:ascii="仿宋" w:hAnsi="仿宋" w:eastAsia="仿宋" w:cs="仿宋"/>
          <w:b/>
          <w:bCs/>
          <w:w w:val="96"/>
          <w:sz w:val="40"/>
          <w:szCs w:val="40"/>
        </w:rPr>
        <w:t>同志转为中共正式党员的公示</w:t>
      </w:r>
    </w:p>
    <w:p>
      <w:pPr>
        <w:spacing w:line="640" w:lineRule="exact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在听取党员、群众意见的基础上，经支部委员会研究审查，拟将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田晓伟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同志转为中共正式党员。根据发展党员工作有关要求，现将有关情况公示如下：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田晓伟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汉族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高中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文化，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内蒙古赤峰市巴林左旗林东镇北井村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6组人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1992年2月17日出生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，该同志于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日被接收为中共预备党员，预备期一年，到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日预备期满。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该同志于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2022年11月18日将党组织关系转入到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入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林东镇北井村支部委员会，入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联系人张玉山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卢文贵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。该同志在预备期间表现良好，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能积极主动向党组织靠拢，思想坚定，认真贯彻执行党的路线、方针、政策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持之以恒加强政治理论学习，在日常生活中能参照党章规定，严格要求自己，做好本职工作。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经党支部培养教育和考察，拟将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田晓伟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同志转为中共正式党员，并于近期召开党员大会讨论其转正问题。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公示时间为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。公示期间，欢迎党员和群众来信来电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问题进行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15104769808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公示期自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日起至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204470</wp:posOffset>
            </wp:positionV>
            <wp:extent cx="1964690" cy="1746250"/>
            <wp:effectExtent l="0" t="0" r="0" b="0"/>
            <wp:wrapNone/>
            <wp:docPr id="2" name="图片 2" descr="3b423a6923afd96160fb03ae4b1a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423a6923afd96160fb03ae4b1ae18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B5B4B2">
                            <a:alpha val="100000"/>
                          </a:srgbClr>
                        </a:clrFrom>
                        <a:clrTo>
                          <a:srgbClr val="B5B4B2">
                            <a:alpha val="100000"/>
                            <a:alpha val="0"/>
                          </a:srgbClr>
                        </a:clrTo>
                      </a:clrChange>
                    </a:blip>
                    <a:srcRect t="26824" r="1929" b="33955"/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共林东镇北井村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支部委员会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855" w:firstLineChars="120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2"/>
        <w:tblpPr w:vertAnchor="page" w:horzAnchor="page" w:tblpX="1419" w:tblpY="2193"/>
        <w:tblW w:w="92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555"/>
        <w:gridCol w:w="555"/>
        <w:gridCol w:w="328"/>
        <w:gridCol w:w="600"/>
        <w:gridCol w:w="255"/>
        <w:gridCol w:w="11"/>
        <w:gridCol w:w="691"/>
        <w:gridCol w:w="51"/>
        <w:gridCol w:w="578"/>
        <w:gridCol w:w="198"/>
        <w:gridCol w:w="839"/>
        <w:gridCol w:w="226"/>
        <w:gridCol w:w="1224"/>
        <w:gridCol w:w="22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92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438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田晓伟</w:t>
            </w:r>
          </w:p>
        </w:tc>
        <w:tc>
          <w:tcPr>
            <w:tcW w:w="866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69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男</w:t>
            </w:r>
          </w:p>
        </w:tc>
        <w:tc>
          <w:tcPr>
            <w:tcW w:w="62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民族</w:t>
            </w:r>
          </w:p>
        </w:tc>
        <w:tc>
          <w:tcPr>
            <w:tcW w:w="103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汉族</w:t>
            </w:r>
          </w:p>
        </w:tc>
        <w:tc>
          <w:tcPr>
            <w:tcW w:w="14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lang w:eastAsia="zh-CN"/>
              </w:rPr>
              <w:t>确定为预备党员时间</w:t>
            </w:r>
          </w:p>
        </w:tc>
        <w:tc>
          <w:tcPr>
            <w:tcW w:w="220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2022年4月1日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预备期间表现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田晓伟同志在预备期间，认真学习党章，积极靠近党组织，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思想坚定，认真贯彻执行党的路线、方针、政策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按时参加组织培训学习，工作积极肯干，圆满完成各项学习任务。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受奖惩情况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履行党员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义务情况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该同志严格遵守党章各项规定，维护党的队伍形象，以党员标准严格要求自己，讲政治，顾大局，严于利己，甘于奉献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心系人民群众，坚定不移地贯彻执行党和国家的路线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方针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政策。思想上，政治上，行动上和党中央保持高度一致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967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党员、群众反映问题的渠道</w:t>
            </w:r>
          </w:p>
        </w:tc>
        <w:tc>
          <w:tcPr>
            <w:tcW w:w="6273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微信、电话、举报箱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反映问题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摘要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无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举报联系人：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程洪磊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所反映问题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的调查处理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结果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无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公示时间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月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日至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484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考察联系人</w:t>
            </w:r>
          </w:p>
        </w:tc>
        <w:tc>
          <w:tcPr>
            <w:tcW w:w="555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183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208280</wp:posOffset>
                  </wp:positionV>
                  <wp:extent cx="1964690" cy="1746250"/>
                  <wp:effectExtent l="0" t="0" r="0" b="0"/>
                  <wp:wrapNone/>
                  <wp:docPr id="1" name="图片 1" descr="3b423a6923afd96160fb03ae4b1a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b423a6923afd96160fb03ae4b1ae1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B5B4B2">
                                  <a:alpha val="100000"/>
                                </a:srgbClr>
                              </a:clrFrom>
                              <a:clrTo>
                                <a:srgbClr val="B5B4B2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t="26824" r="1929" b="339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690" cy="174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Times New Roman"/>
                <w:color w:val="000000"/>
                <w:sz w:val="21"/>
                <w:lang w:eastAsia="zh-CN"/>
              </w:rPr>
              <w:t>张玉山</w:t>
            </w:r>
          </w:p>
        </w:tc>
        <w:tc>
          <w:tcPr>
            <w:tcW w:w="75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776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男</w:t>
            </w:r>
          </w:p>
        </w:tc>
        <w:tc>
          <w:tcPr>
            <w:tcW w:w="1065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主要职务</w:t>
            </w:r>
          </w:p>
        </w:tc>
        <w:tc>
          <w:tcPr>
            <w:tcW w:w="342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 w:hRule="exact"/>
          <w:jc w:val="center"/>
        </w:trPr>
        <w:tc>
          <w:tcPr>
            <w:tcW w:w="148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卢文贵</w:t>
            </w: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24" w:type="dxa"/>
            <w:gridSpan w:val="2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党支部副书记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1484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男</w:t>
            </w: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24" w:type="dxa"/>
            <w:gridSpan w:val="2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14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党支部意见</w:t>
            </w:r>
          </w:p>
        </w:tc>
        <w:tc>
          <w:tcPr>
            <w:tcW w:w="7756" w:type="dxa"/>
            <w:gridSpan w:val="13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pStyle w:val="4"/>
              <w:spacing w:line="336" w:lineRule="atLeast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党 支部（盖章）  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1484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党委意见</w:t>
            </w:r>
          </w:p>
          <w:p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7756" w:type="dxa"/>
            <w:gridSpan w:val="13"/>
            <w:noWrap w:val="0"/>
            <w:vAlign w:val="bottom"/>
          </w:tcPr>
          <w:p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党 委（盖章）              年   月   日</w:t>
            </w:r>
          </w:p>
          <w:p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             年   月   日</w:t>
            </w:r>
          </w:p>
        </w:tc>
      </w:tr>
    </w:tbl>
    <w:p>
      <w:pPr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预备党员转正公示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结果报告单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page"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578A05E5"/>
    <w:rsid w:val="1A5924BE"/>
    <w:rsid w:val="1AEB3997"/>
    <w:rsid w:val="26EF7499"/>
    <w:rsid w:val="2DF81343"/>
    <w:rsid w:val="541E2BC5"/>
    <w:rsid w:val="578A05E5"/>
    <w:rsid w:val="5D2A04AD"/>
    <w:rsid w:val="5DBE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1022</Characters>
  <Lines>0</Lines>
  <Paragraphs>0</Paragraphs>
  <TotalTime>0</TotalTime>
  <ScaleCrop>false</ScaleCrop>
  <LinksUpToDate>false</LinksUpToDate>
  <CharactersWithSpaces>1263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2023-03-30T03:57:00Z</dcterms:created>
  <dc:creator>Administrator</dc:creator>
  <cp:lastModifiedBy>WPS_1604717327</cp:lastModifiedBy>
  <cp:lastPrinted>2023-03-30T08:56:00Z</cp:lastPrinted>
  <dcterms:modified xsi:type="dcterms:W3CDTF">2023-05-12T01:38:12Z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E4AE4061B0154177883EDF53BDF9C4F9</vt:lpwstr>
  </property>
</Properties>
</file>