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hint="default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 土木富洲  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村  </w:t>
      </w:r>
    </w:p>
    <w:p>
      <w:pPr>
        <w:ind w:firstLine="1400" w:firstLineChars="5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>2022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年7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>--9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月份财务公开收支明细表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收剩余资金存入账户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35.50元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付村电费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500.00元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存入账户剩余资金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0.50元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付苏金辉取暖费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17976.00元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利息收入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37.83元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付审退耕还林审计费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881.00元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付林东金鸿文体商行办公费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1596.50元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付林东金鸿文体商行办公费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1125.00元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付7月份甄永春交通费费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870.00元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付7月份田丽红交通费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860.00元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付8月份甄永春交通费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570.00元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付8月份田丽红交通费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570..00元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付8月份侯春青交通费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140.00元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付9月份甄永春交通费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350..00元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付9月份田丽红交通费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490.00元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付买办公用品白板费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33.00元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付买14盒文件套费用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166.60元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付农经站封皮胶等费用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115.00元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付农经站记账本、印盒章等费用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85.00元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73.83元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26328.10元</w:t>
            </w:r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</w:t>
      </w:r>
    </w:p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1767" w:firstLineChars="400"/>
        <w:rPr>
          <w:rFonts w:hint="default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 土木富洲  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村  </w:t>
      </w:r>
    </w:p>
    <w:p>
      <w:pPr>
        <w:ind w:firstLine="1400" w:firstLineChars="5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>2023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年1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>--3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月份财务公开收支明细表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村账户转出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2000.00元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付村电费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1000.00元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手续费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0.9元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付政府报刊费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1290.00元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转入村账户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2000.00元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付甄永春交通费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1180.00元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利息收入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48.08元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付田丽红交通费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1770.00元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付林东金鸿文体商行办公费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1465.00元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付政府邮政报刊费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96.00元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付政府制作牌匾费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120.00元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付网上购买水杯费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1000.00元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47.18元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7921.00元</w:t>
            </w:r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</w:t>
      </w:r>
    </w:p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MmVmM2UzZGRmNDQ2NTNhYTI0MDZhMDhjNWVhM2UifQ=="/>
  </w:docVars>
  <w:rsids>
    <w:rsidRoot w:val="00000000"/>
    <w:rsid w:val="017436F9"/>
    <w:rsid w:val="02666CFD"/>
    <w:rsid w:val="03133024"/>
    <w:rsid w:val="050704DC"/>
    <w:rsid w:val="07252EE6"/>
    <w:rsid w:val="09E46BFA"/>
    <w:rsid w:val="0C043575"/>
    <w:rsid w:val="0CEC2E62"/>
    <w:rsid w:val="0E7A1EF5"/>
    <w:rsid w:val="10724603"/>
    <w:rsid w:val="162F0641"/>
    <w:rsid w:val="1D053C84"/>
    <w:rsid w:val="1D195D23"/>
    <w:rsid w:val="1F00068C"/>
    <w:rsid w:val="1FFA74CF"/>
    <w:rsid w:val="23413777"/>
    <w:rsid w:val="241C09E1"/>
    <w:rsid w:val="26723545"/>
    <w:rsid w:val="27F86149"/>
    <w:rsid w:val="2B9F50AF"/>
    <w:rsid w:val="2BE147CC"/>
    <w:rsid w:val="2C6B111E"/>
    <w:rsid w:val="2DB73EB4"/>
    <w:rsid w:val="2F191FBC"/>
    <w:rsid w:val="31662A68"/>
    <w:rsid w:val="3739034D"/>
    <w:rsid w:val="393E4703"/>
    <w:rsid w:val="3B9B028E"/>
    <w:rsid w:val="3C2007EB"/>
    <w:rsid w:val="3CC77A74"/>
    <w:rsid w:val="41F540C0"/>
    <w:rsid w:val="4FED2116"/>
    <w:rsid w:val="561975D0"/>
    <w:rsid w:val="605F319F"/>
    <w:rsid w:val="61FD772E"/>
    <w:rsid w:val="6261021D"/>
    <w:rsid w:val="63FA3177"/>
    <w:rsid w:val="67A66931"/>
    <w:rsid w:val="6A9342B1"/>
    <w:rsid w:val="6B6C18DC"/>
    <w:rsid w:val="73B73007"/>
    <w:rsid w:val="7995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763</Characters>
  <Lines>0</Lines>
  <Paragraphs>0</Paragraphs>
  <TotalTime>6</TotalTime>
  <ScaleCrop>false</ScaleCrop>
  <LinksUpToDate>false</LinksUpToDate>
  <CharactersWithSpaces>815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2021-05-25T06:40:00Z</dcterms:created>
  <dc:creator>pc</dc:creator>
  <cp:lastModifiedBy>田丽红</cp:lastModifiedBy>
  <dcterms:modified xsi:type="dcterms:W3CDTF">2023-04-11T01:30:38Z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F8F9040A38554D3CA41344AC85A5DA17</vt:lpwstr>
  </property>
  <property fmtid="{D5CDD505-2E9C-101B-9397-08002B2CF9AE}" pid="4" name="commondata">
    <vt:lpwstr>eyJoZGlkIjoiYTViMmVmM2UzZGRmNDQ2NTNhYTI0MDZhMDhjNWVhM2UifQ==</vt:lpwstr>
  </property>
</Properties>
</file>