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3" w:lineRule="atLeast"/>
        <w:ind w:left="0" w:right="0"/>
        <w:jc w:val="center"/>
        <w:rPr>
          <w:b w:val="0"/>
          <w:sz w:val="48"/>
          <w:szCs w:val="48"/>
        </w:rPr>
      </w:pPr>
      <w:r>
        <w:rPr>
          <w:b w:val="0"/>
          <w:sz w:val="48"/>
          <w:szCs w:val="48"/>
          <w:bdr w:val="none" w:color="auto" w:sz="0" w:space="0"/>
        </w:rPr>
        <w:t>中共东观镇纪委工作报告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rPr>
          <w:color w:val="777777"/>
          <w:sz w:val="21"/>
          <w:szCs w:val="21"/>
        </w:rPr>
      </w:pPr>
      <w:r>
        <w:rPr>
          <w:rFonts w:ascii="宋体" w:hAnsi="宋体" w:eastAsia="宋体" w:cs="宋体"/>
          <w:color w:val="777777"/>
          <w:kern w:val="0"/>
          <w:sz w:val="21"/>
          <w:szCs w:val="21"/>
          <w:bdr w:val="none" w:color="auto" w:sz="0" w:space="0"/>
          <w:lang w:val="en-US" w:eastAsia="zh-CN" w:bidi="ar"/>
        </w:rPr>
        <w:t>来源： 发布时间：2021-03-25 浏览次数：111 次 【字体：</w:t>
      </w:r>
      <w:r>
        <w:rPr>
          <w:rFonts w:ascii="宋体" w:hAnsi="宋体" w:eastAsia="宋体" w:cs="宋体"/>
          <w:color w:val="333333"/>
          <w:kern w:val="0"/>
          <w:sz w:val="21"/>
          <w:szCs w:val="21"/>
          <w:u w:val="none"/>
          <w:bdr w:val="none" w:color="auto" w:sz="0" w:space="0"/>
          <w:lang w:val="en-US" w:eastAsia="zh-CN" w:bidi="ar"/>
        </w:rPr>
        <w:fldChar w:fldCharType="begin"/>
      </w:r>
      <w:r>
        <w:rPr>
          <w:rFonts w:ascii="宋体" w:hAnsi="宋体" w:eastAsia="宋体" w:cs="宋体"/>
          <w:color w:val="333333"/>
          <w:kern w:val="0"/>
          <w:sz w:val="21"/>
          <w:szCs w:val="21"/>
          <w:u w:val="none"/>
          <w:bdr w:val="none" w:color="auto" w:sz="0" w:space="0"/>
          <w:lang w:val="en-US" w:eastAsia="zh-CN" w:bidi="ar"/>
        </w:rPr>
        <w:instrText xml:space="preserve"> HYPERLINK "http://www.qixian.gov.cn/zwgk/bmxxgkml/33dgz/fdzdgknrdgz/zcwjdgz/zcwj33dgz/javascript:;" </w:instrText>
      </w:r>
      <w:r>
        <w:rPr>
          <w:rFonts w:ascii="宋体" w:hAnsi="宋体" w:eastAsia="宋体" w:cs="宋体"/>
          <w:color w:val="333333"/>
          <w:kern w:val="0"/>
          <w:sz w:val="21"/>
          <w:szCs w:val="21"/>
          <w:u w:val="none"/>
          <w:bdr w:val="none" w:color="auto" w:sz="0" w:space="0"/>
          <w:lang w:val="en-US" w:eastAsia="zh-CN" w:bidi="ar"/>
        </w:rPr>
        <w:fldChar w:fldCharType="separate"/>
      </w:r>
      <w:r>
        <w:rPr>
          <w:rStyle w:val="6"/>
          <w:rFonts w:ascii="宋体" w:hAnsi="宋体" w:eastAsia="宋体" w:cs="宋体"/>
          <w:color w:val="333333"/>
          <w:sz w:val="21"/>
          <w:szCs w:val="21"/>
          <w:u w:val="none"/>
          <w:bdr w:val="none" w:color="auto" w:sz="0" w:space="0"/>
        </w:rPr>
        <w:t>小</w:t>
      </w:r>
      <w:r>
        <w:rPr>
          <w:rFonts w:ascii="宋体" w:hAnsi="宋体" w:eastAsia="宋体" w:cs="宋体"/>
          <w:color w:val="333333"/>
          <w:kern w:val="0"/>
          <w:sz w:val="21"/>
          <w:szCs w:val="21"/>
          <w:u w:val="none"/>
          <w:bdr w:val="none" w:color="auto" w:sz="0" w:space="0"/>
          <w:lang w:val="en-US" w:eastAsia="zh-CN" w:bidi="ar"/>
        </w:rPr>
        <w:fldChar w:fldCharType="end"/>
      </w:r>
      <w:r>
        <w:rPr>
          <w:rFonts w:ascii="宋体" w:hAnsi="宋体" w:eastAsia="宋体" w:cs="宋体"/>
          <w:color w:val="777777"/>
          <w:kern w:val="0"/>
          <w:sz w:val="21"/>
          <w:szCs w:val="21"/>
          <w:bdr w:val="none" w:color="auto" w:sz="0" w:space="0"/>
          <w:lang w:val="en-US" w:eastAsia="zh-CN" w:bidi="ar"/>
        </w:rPr>
        <w:t> </w:t>
      </w:r>
      <w:r>
        <w:rPr>
          <w:rFonts w:ascii="宋体" w:hAnsi="宋体" w:eastAsia="宋体" w:cs="宋体"/>
          <w:color w:val="333333"/>
          <w:kern w:val="0"/>
          <w:sz w:val="21"/>
          <w:szCs w:val="21"/>
          <w:u w:val="none"/>
          <w:bdr w:val="none" w:color="auto" w:sz="0" w:space="0"/>
          <w:lang w:val="en-US" w:eastAsia="zh-CN" w:bidi="ar"/>
        </w:rPr>
        <w:fldChar w:fldCharType="begin"/>
      </w:r>
      <w:r>
        <w:rPr>
          <w:rFonts w:ascii="宋体" w:hAnsi="宋体" w:eastAsia="宋体" w:cs="宋体"/>
          <w:color w:val="333333"/>
          <w:kern w:val="0"/>
          <w:sz w:val="21"/>
          <w:szCs w:val="21"/>
          <w:u w:val="none"/>
          <w:bdr w:val="none" w:color="auto" w:sz="0" w:space="0"/>
          <w:lang w:val="en-US" w:eastAsia="zh-CN" w:bidi="ar"/>
        </w:rPr>
        <w:instrText xml:space="preserve"> HYPERLINK "http://www.qixian.gov.cn/zwgk/bmxxgkml/33dgz/fdzdgknrdgz/zcwjdgz/zcwj33dgz/javascript:;" </w:instrText>
      </w:r>
      <w:r>
        <w:rPr>
          <w:rFonts w:ascii="宋体" w:hAnsi="宋体" w:eastAsia="宋体" w:cs="宋体"/>
          <w:color w:val="333333"/>
          <w:kern w:val="0"/>
          <w:sz w:val="21"/>
          <w:szCs w:val="21"/>
          <w:u w:val="none"/>
          <w:bdr w:val="none" w:color="auto" w:sz="0" w:space="0"/>
          <w:lang w:val="en-US" w:eastAsia="zh-CN" w:bidi="ar"/>
        </w:rPr>
        <w:fldChar w:fldCharType="separate"/>
      </w:r>
      <w:r>
        <w:rPr>
          <w:rStyle w:val="6"/>
          <w:rFonts w:ascii="宋体" w:hAnsi="宋体" w:eastAsia="宋体" w:cs="宋体"/>
          <w:color w:val="333333"/>
          <w:sz w:val="21"/>
          <w:szCs w:val="21"/>
          <w:u w:val="none"/>
          <w:bdr w:val="none" w:color="auto" w:sz="0" w:space="0"/>
        </w:rPr>
        <w:t>大</w:t>
      </w:r>
      <w:r>
        <w:rPr>
          <w:rFonts w:ascii="宋体" w:hAnsi="宋体" w:eastAsia="宋体" w:cs="宋体"/>
          <w:color w:val="333333"/>
          <w:kern w:val="0"/>
          <w:sz w:val="21"/>
          <w:szCs w:val="21"/>
          <w:u w:val="none"/>
          <w:bdr w:val="none" w:color="auto" w:sz="0" w:space="0"/>
          <w:lang w:val="en-US" w:eastAsia="zh-CN" w:bidi="ar"/>
        </w:rPr>
        <w:fldChar w:fldCharType="end"/>
      </w:r>
      <w:r>
        <w:rPr>
          <w:rFonts w:ascii="宋体" w:hAnsi="宋体" w:eastAsia="宋体" w:cs="宋体"/>
          <w:color w:val="777777"/>
          <w:kern w:val="0"/>
          <w:sz w:val="21"/>
          <w:szCs w:val="21"/>
          <w:bdr w:val="none" w:color="auto" w:sz="0" w:space="0"/>
          <w:lang w:val="en-US" w:eastAsia="zh-CN" w:bidi="ar"/>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0" w:right="0"/>
        <w:jc w:val="center"/>
      </w:pPr>
      <w:r>
        <w:rPr>
          <w:rFonts w:ascii="方正小标宋简体" w:hAnsi="方正小标宋简体" w:eastAsia="方正小标宋简体" w:cs="方正小标宋简体"/>
          <w:color w:val="333333"/>
          <w:sz w:val="43"/>
          <w:szCs w:val="43"/>
          <w:bdr w:val="none" w:color="auto" w:sz="0" w:space="0"/>
        </w:rPr>
        <w:t>中共东观镇纪委工作报告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0" w:right="0"/>
        <w:jc w:val="center"/>
      </w:pPr>
      <w:r>
        <w:rPr>
          <w:rFonts w:ascii="楷体_GB2312" w:eastAsia="楷体_GB2312" w:cs="楷体_GB2312"/>
          <w:color w:val="333333"/>
          <w:sz w:val="31"/>
          <w:szCs w:val="31"/>
          <w:bdr w:val="none" w:color="auto" w:sz="0" w:space="0"/>
        </w:rPr>
        <w:t>——</w:t>
      </w:r>
      <w:r>
        <w:rPr>
          <w:rFonts w:hint="default" w:ascii="楷体_GB2312" w:eastAsia="楷体_GB2312" w:cs="楷体_GB2312"/>
          <w:color w:val="333333"/>
          <w:sz w:val="31"/>
          <w:szCs w:val="31"/>
          <w:bdr w:val="none" w:color="auto" w:sz="0" w:space="0"/>
        </w:rPr>
        <w:t>2021年3月14日在中共东观镇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0" w:right="0"/>
        <w:jc w:val="center"/>
      </w:pPr>
      <w:r>
        <w:rPr>
          <w:rFonts w:hint="default" w:ascii="楷体_GB2312" w:eastAsia="楷体_GB2312" w:cs="楷体_GB2312"/>
          <w:color w:val="333333"/>
          <w:sz w:val="31"/>
          <w:szCs w:val="31"/>
          <w:bdr w:val="none" w:color="auto" w:sz="0" w:space="0"/>
        </w:rPr>
        <w:t>第十四次代表大会上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0" w:right="0"/>
        <w:jc w:val="center"/>
      </w:pPr>
      <w:r>
        <w:rPr>
          <w:rFonts w:hint="default" w:ascii="楷体_GB2312" w:eastAsia="楷体_GB2312" w:cs="楷体_GB2312"/>
          <w:color w:val="333333"/>
          <w:sz w:val="31"/>
          <w:szCs w:val="31"/>
          <w:bdr w:val="none" w:color="auto" w:sz="0" w:space="0"/>
        </w:rPr>
        <w:t>东观镇纪委书记  李明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00" w:afterAutospacing="0" w:line="555" w:lineRule="atLeast"/>
        <w:ind w:left="0" w:right="0"/>
        <w:jc w:val="both"/>
      </w:pPr>
      <w:r>
        <w:rPr>
          <w:rFonts w:ascii="仿宋_GB2312" w:eastAsia="仿宋_GB2312" w:cs="仿宋_GB2312"/>
          <w:color w:val="333333"/>
          <w:sz w:val="31"/>
          <w:szCs w:val="31"/>
          <w:bdr w:val="none" w:color="auto" w:sz="0" w:space="0"/>
        </w:rPr>
        <w:t>各位代表，同志们：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0" w:right="0"/>
        <w:jc w:val="both"/>
      </w:pPr>
      <w:r>
        <w:rPr>
          <w:rFonts w:hint="eastAsia" w:ascii="仿宋_GB2312" w:eastAsia="仿宋_GB2312" w:cs="仿宋_GB2312"/>
          <w:color w:val="333333"/>
          <w:sz w:val="31"/>
          <w:szCs w:val="31"/>
          <w:bdr w:val="none" w:color="auto" w:sz="0" w:space="0"/>
        </w:rPr>
        <w:t>    现在，我受中国共产党东观镇第十三届纪律检查委员会委托，向中共东观镇第十四次代表大会作纪委工作报告，请予审议。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0" w:right="0" w:firstLine="645"/>
        <w:jc w:val="both"/>
      </w:pPr>
      <w:r>
        <w:rPr>
          <w:rFonts w:ascii="黑体" w:hAnsi="宋体" w:eastAsia="黑体" w:cs="黑体"/>
          <w:color w:val="333333"/>
          <w:sz w:val="31"/>
          <w:szCs w:val="31"/>
          <w:bdr w:val="none" w:color="auto" w:sz="0" w:space="0"/>
        </w:rPr>
        <w:t>一、五年来工作回顾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0" w:right="0" w:firstLine="645"/>
        <w:jc w:val="both"/>
      </w:pPr>
      <w:r>
        <w:rPr>
          <w:rFonts w:hint="eastAsia" w:ascii="仿宋_GB2312" w:eastAsia="仿宋_GB2312" w:cs="仿宋_GB2312"/>
          <w:color w:val="333333"/>
          <w:sz w:val="31"/>
          <w:szCs w:val="31"/>
          <w:bdr w:val="none" w:color="auto" w:sz="0" w:space="0"/>
        </w:rPr>
        <w:t>五年来，东观镇纪委在县纪委监委和镇党委的正确领导下，以习近平新时代中国特色社会主义思想和党的十九大精神为指导，全面贯彻上级纪委部署，准确把握职责定位，切实发挥好纪委监督保障执行、促进完善发展的作用，特别是在2017年11月10日，中央政治局常委、中央纪委书记赵乐际亲临我镇视察调研，对监察体制改革试点工作给予了充分肯定。中国共产党东观镇第十三届纪律检查委员会开展的工作为谱写新时代东观镇高质量发展提供了坚强的纪律保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0" w:right="0" w:firstLine="645"/>
        <w:jc w:val="both"/>
      </w:pPr>
      <w:r>
        <w:rPr>
          <w:rStyle w:val="5"/>
          <w:rFonts w:hint="default" w:ascii="楷体_GB2312" w:eastAsia="楷体_GB2312" w:cs="楷体_GB2312"/>
          <w:b/>
          <w:color w:val="333333"/>
          <w:sz w:val="31"/>
          <w:szCs w:val="31"/>
          <w:bdr w:val="none" w:color="auto" w:sz="0" w:space="0"/>
        </w:rPr>
        <w:t>（一）压紧压实“两个责任”，推动全面从严治党有效落实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0" w:right="0" w:firstLine="645"/>
        <w:jc w:val="both"/>
      </w:pPr>
      <w:r>
        <w:rPr>
          <w:rFonts w:hint="eastAsia" w:ascii="仿宋_GB2312" w:eastAsia="仿宋_GB2312" w:cs="仿宋_GB2312"/>
          <w:color w:val="333333"/>
          <w:sz w:val="31"/>
          <w:szCs w:val="31"/>
          <w:bdr w:val="none" w:color="auto" w:sz="0" w:space="0"/>
        </w:rPr>
        <w:t>推动主体责任落实。协助镇党委细化分解党风廉政建设工作任务，协助督促党委书记与班子成员、各村（社区）签订责任书，纪委书记与乡镇党政班子成员、重要站所负责人开展廉政约谈，层层压实责任。主动开展同级监督。把同级监督贯穿于日常党委工作决策和推动主体责任落实当中，加强对镇党委各项决策和执行过程的监督，督促镇党委及班子成员明责知责、自觉担责，推动主体责任落实。认真履行日常监督。紧紧围绕镇党委中心工作和重点任务，加大各项工作的督查力度，共约谈158人次。认真审查两委换届竞选人资格，保障换届选举工作平稳有序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0" w:right="0" w:firstLine="645"/>
        <w:jc w:val="both"/>
      </w:pPr>
      <w:r>
        <w:rPr>
          <w:rFonts w:hint="default" w:ascii="楷体_GB2312" w:eastAsia="楷体_GB2312" w:cs="楷体_GB2312"/>
          <w:b/>
          <w:color w:val="333333"/>
          <w:sz w:val="31"/>
          <w:szCs w:val="31"/>
          <w:bdr w:val="none" w:color="auto" w:sz="0" w:space="0"/>
        </w:rPr>
        <w:t>（二）</w:t>
      </w:r>
      <w:r>
        <w:rPr>
          <w:rStyle w:val="5"/>
          <w:rFonts w:hint="default" w:ascii="楷体_GB2312" w:eastAsia="楷体_GB2312" w:cs="楷体_GB2312"/>
          <w:b/>
          <w:color w:val="333333"/>
          <w:sz w:val="31"/>
          <w:szCs w:val="31"/>
          <w:bdr w:val="none" w:color="auto" w:sz="0" w:space="0"/>
        </w:rPr>
        <w:t>强化政治监督，坚定扛起“两个维护”重大政治责任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0" w:right="0" w:firstLine="645"/>
        <w:jc w:val="both"/>
      </w:pPr>
      <w:r>
        <w:rPr>
          <w:rFonts w:hint="eastAsia" w:ascii="仿宋_GB2312" w:eastAsia="仿宋_GB2312" w:cs="仿宋_GB2312"/>
          <w:color w:val="333333"/>
          <w:sz w:val="31"/>
          <w:szCs w:val="31"/>
          <w:bdr w:val="none" w:color="auto" w:sz="0" w:space="0"/>
        </w:rPr>
        <w:t>加强对镇党委各项决策和执行过程的监督，针对农村乱占耕地建房问题通报批评两委主干50人。协助镇党委抓好县委巡察一组反馈意见整改，反馈的三大类12个问题已全部整改完毕。围绕农村（社区）“两委”换届试点工作，严格候选人“政治画像”，严肃“两委”换届纪律，查办换届问题线索6件，确保换届选举有规有矩。坚定不移助力疫情防控。坚决扛起疫情防控政治责任，围绕防疫卡口值守与款物使用，因时因势多形式开展监督检查70余次，发现问题督促立即整改，下发通报2次共通报问题26项，下发纪检建议2份，助力全镇疫情防控和经济社会发展两不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0" w:right="0" w:firstLine="645"/>
        <w:jc w:val="both"/>
      </w:pPr>
      <w:r>
        <w:rPr>
          <w:rFonts w:hint="default" w:ascii="楷体_GB2312" w:eastAsia="楷体_GB2312" w:cs="楷体_GB2312"/>
          <w:b/>
          <w:color w:val="333333"/>
          <w:sz w:val="31"/>
          <w:szCs w:val="31"/>
          <w:bdr w:val="none" w:color="auto" w:sz="0" w:space="0"/>
        </w:rPr>
        <w:t>（三）</w:t>
      </w:r>
      <w:r>
        <w:rPr>
          <w:rStyle w:val="5"/>
          <w:rFonts w:hint="default" w:ascii="楷体_GB2312" w:eastAsia="楷体_GB2312" w:cs="楷体_GB2312"/>
          <w:b/>
          <w:color w:val="333333"/>
          <w:sz w:val="31"/>
          <w:szCs w:val="31"/>
          <w:bdr w:val="none" w:color="auto" w:sz="0" w:space="0"/>
        </w:rPr>
        <w:t>持之以恒抓日常监督，贯彻落实“中央八项规定”精神取得新成果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0" w:right="0" w:firstLine="645"/>
        <w:jc w:val="both"/>
      </w:pPr>
      <w:r>
        <w:rPr>
          <w:rFonts w:hint="eastAsia" w:ascii="仿宋_GB2312" w:eastAsia="仿宋_GB2312" w:cs="仿宋_GB2312"/>
          <w:color w:val="333333"/>
          <w:sz w:val="31"/>
          <w:szCs w:val="31"/>
          <w:bdr w:val="none" w:color="auto" w:sz="0" w:space="0"/>
        </w:rPr>
        <w:t>以实现高质量监督为目标，不断强化政治监督，主动开展日常监督，积极做好长期监督，坚决补齐监督短板。对学习习近平新时代中国特色社会主义思想和习近平总书记视察山西重要讲话精神贯彻落实情况开展3次监督检查；对各村（社区）“3.25”，“7.25”村务公开工作开展13次监督检查，针对发现问题与下乡干部进行约谈，责令问题村立即整改；严格执行婚丧嫁娶事宜报备制度，对镇村干部报备情况进行现场监督；对东观镇农村集体“五地一产”入市改革工作全程进行督促，通过持续不断的监督检查，确保省、市、县、乡各项决策部署落实落地。持之以恒反对和纠治“四风”；紧盯春节、中秋、国庆等重要时间节点，通过微信群、电子大屏幕向全镇党员干部发送提醒信息130余条。及时通报各地发生的“四风”问题典型案例，要求党员干部对照案例认真查摆自身存在的问题，时刻绷紧作风之弦，认真整改存在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0" w:right="0" w:firstLine="645"/>
        <w:jc w:val="both"/>
      </w:pPr>
      <w:r>
        <w:rPr>
          <w:rFonts w:hint="default" w:ascii="楷体_GB2312" w:eastAsia="楷体_GB2312" w:cs="楷体_GB2312"/>
          <w:b/>
          <w:color w:val="333333"/>
          <w:sz w:val="31"/>
          <w:szCs w:val="31"/>
          <w:bdr w:val="none" w:color="auto" w:sz="0" w:space="0"/>
        </w:rPr>
        <w:t>（四）</w:t>
      </w:r>
      <w:r>
        <w:rPr>
          <w:rStyle w:val="5"/>
          <w:rFonts w:hint="default" w:ascii="楷体_GB2312" w:eastAsia="楷体_GB2312" w:cs="楷体_GB2312"/>
          <w:b/>
          <w:color w:val="333333"/>
          <w:sz w:val="31"/>
          <w:szCs w:val="31"/>
          <w:bdr w:val="none" w:color="auto" w:sz="0" w:space="0"/>
        </w:rPr>
        <w:t>持续深化标本兼治，扎实推进不敢腐、不能腐、不想腐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0" w:right="0" w:firstLine="645"/>
        <w:jc w:val="both"/>
      </w:pPr>
      <w:r>
        <w:rPr>
          <w:rFonts w:hint="eastAsia" w:ascii="仿宋_GB2312" w:eastAsia="仿宋_GB2312" w:cs="仿宋_GB2312"/>
          <w:color w:val="333333"/>
          <w:sz w:val="31"/>
          <w:szCs w:val="31"/>
          <w:bdr w:val="none" w:color="auto" w:sz="0" w:space="0"/>
        </w:rPr>
        <w:t>重拳出击强化不敢腐的震慑，镇纪委始终坚持“严”的主基调不放松，“惩”的力度不手软，以最坚决的态度减存量、最果断的措施遏增量。2016年至2021年3月处置问题线索161件，立案61件，结案57件，处分67人,其中警告处分40人，严重警告处分15人，撤销党内职务处分1人，开除党籍处分11人；组织处理56人。标本兼治扎牢不能腐的笼子。案件查办不是问题线索处理的终点，东观镇纪委以案件查办为起点，就案件查办过程中发现的问题以纪检建议的形式下发整改意见12份，起到了发现问题、纠正错误、挽回损失的效果。固本培元增强不想腐的自觉。镇纪委始终把干部队伍廉政建设摆到更加突出的位置，深入开展理想信念教育、廉政教育，以廉政警示录、廉政短视频为载体，推动全镇党员干部筑牢拒腐防变的思想堤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0" w:right="0" w:firstLine="645"/>
        <w:jc w:val="both"/>
      </w:pPr>
      <w:r>
        <w:rPr>
          <w:rFonts w:hint="default" w:ascii="楷体_GB2312" w:eastAsia="楷体_GB2312" w:cs="楷体_GB2312"/>
          <w:b/>
          <w:color w:val="333333"/>
          <w:sz w:val="31"/>
          <w:szCs w:val="31"/>
          <w:bdr w:val="none" w:color="auto" w:sz="0" w:space="0"/>
        </w:rPr>
        <w:t>（五）</w:t>
      </w:r>
      <w:r>
        <w:rPr>
          <w:rStyle w:val="5"/>
          <w:rFonts w:hint="default" w:ascii="楷体_GB2312" w:eastAsia="楷体_GB2312" w:cs="楷体_GB2312"/>
          <w:b/>
          <w:color w:val="333333"/>
          <w:sz w:val="31"/>
          <w:szCs w:val="31"/>
          <w:bdr w:val="none" w:color="auto" w:sz="0" w:space="0"/>
        </w:rPr>
        <w:t>强化专项攻坚，严肃查处群众身边腐败和作风问题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0" w:right="0" w:firstLine="645"/>
        <w:jc w:val="both"/>
      </w:pPr>
      <w:r>
        <w:rPr>
          <w:rFonts w:hint="eastAsia" w:ascii="仿宋_GB2312" w:eastAsia="仿宋_GB2312" w:cs="仿宋_GB2312"/>
          <w:color w:val="333333"/>
          <w:sz w:val="31"/>
          <w:szCs w:val="31"/>
          <w:bdr w:val="none" w:color="auto" w:sz="0" w:space="0"/>
        </w:rPr>
        <w:t>全力护航脱贫攻坚。五年来镇纪委开展民生扶贫领域专项监督检查8次，查办民生扶贫领域问题线索12件，给予党纪处分6人，诫勉谈话3人，通报批评3人，批评教育3人，推动扶贫领域腐败线索清仓、问题清零。深入整治“微腐败”。在全镇范围进行大力宣传，发放宣传单3000余份，设立大型广告标语牌3个，刷写标语28条，营造整治“微腐败”全民氛围。在各村（社区）设立举报箱，公布举报电话，畅通监督渠道，激发群众监督正能量。查办4起群众身边腐败问题典型案例，给予党纪处分3人，通报批评1人，确保人民群众拥有切实的获得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0" w:right="0" w:firstLine="660"/>
        <w:jc w:val="both"/>
      </w:pPr>
      <w:r>
        <w:rPr>
          <w:rFonts w:hint="default" w:ascii="楷体_GB2312" w:eastAsia="楷体_GB2312" w:cs="楷体_GB2312"/>
          <w:color w:val="333333"/>
          <w:spacing w:val="0"/>
          <w:sz w:val="31"/>
          <w:szCs w:val="31"/>
          <w:bdr w:val="none" w:color="auto" w:sz="0" w:space="0"/>
        </w:rPr>
        <w:t>（六）</w:t>
      </w:r>
      <w:r>
        <w:rPr>
          <w:rStyle w:val="5"/>
          <w:rFonts w:hint="default" w:ascii="楷体_GB2312" w:eastAsia="楷体_GB2312" w:cs="楷体_GB2312"/>
          <w:b/>
          <w:color w:val="333333"/>
          <w:spacing w:val="0"/>
          <w:sz w:val="31"/>
          <w:szCs w:val="31"/>
          <w:bdr w:val="none" w:color="auto" w:sz="0" w:space="0"/>
        </w:rPr>
        <w:t>强化自身建设，着力锻造高素质专业化纪检监察铁军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0" w:right="0" w:firstLine="645"/>
        <w:jc w:val="both"/>
      </w:pPr>
      <w:r>
        <w:rPr>
          <w:rFonts w:hint="eastAsia" w:ascii="仿宋_GB2312" w:eastAsia="仿宋_GB2312" w:cs="仿宋_GB2312"/>
          <w:color w:val="333333"/>
          <w:sz w:val="31"/>
          <w:szCs w:val="31"/>
          <w:bdr w:val="none" w:color="auto" w:sz="0" w:space="0"/>
        </w:rPr>
        <w:t>坚守政治机关定位。把坚定“四个自信”、增强“四个意识”、坚决做到“两个维护”融入到具体实际的纪检监察工作中，聚焦中心工作，让监督检查紧跟党中央重大决策部署。严格执行请示报告制度，重要问题及时向县纪委、镇党委请示报告。打造过硬干部队伍。坚持把深入学习贯彻习近平新时代中国特色社会主义思想作为首要政治任务，及时学习全会精神，参加市、县纪委培训，五年来参加培训共计40余次，带头领学70余次，用新思想引领新征程。从严强化自我监督。督促纪检监察干部严格执行纪检监察法规制度，以最严的监督约束防治“灯下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0" w:right="0" w:firstLine="645"/>
        <w:jc w:val="both"/>
      </w:pPr>
      <w:r>
        <w:rPr>
          <w:rFonts w:hint="eastAsia" w:ascii="仿宋_GB2312" w:eastAsia="仿宋_GB2312" w:cs="仿宋_GB2312"/>
          <w:color w:val="333333"/>
          <w:sz w:val="31"/>
          <w:szCs w:val="31"/>
          <w:bdr w:val="none" w:color="auto" w:sz="0" w:space="0"/>
        </w:rPr>
        <w:t>五年来，我们对推进全面从严治党的认识体会更加深入。必须更加突出政治监督，坚定扛起“两个维护”政治责任；必须更加突出高质量发展，紧紧围绕党和国家最重要的利益、最需要维护的立场，服务保障经济社会高质量发展；必须更加突出整治群众身边腐败和不正之风，以解民忧、纾民怨、暖民心的实际行动，让群众在反腐“拍蝇”中增强获得感；必须更加突出发挥监督治理效能，打牢夯实专责监督这个基本盘；必须更加突出严管厚爱结合、激励约束并重。不断推动纪检监察工作高质量发展，形成建功新时代，争创新业绩的良好氛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0" w:right="0" w:firstLine="645"/>
        <w:jc w:val="both"/>
      </w:pPr>
      <w:r>
        <w:rPr>
          <w:rFonts w:hint="eastAsia" w:ascii="黑体" w:hAnsi="宋体" w:eastAsia="黑体" w:cs="黑体"/>
          <w:color w:val="333333"/>
          <w:sz w:val="31"/>
          <w:szCs w:val="31"/>
          <w:bdr w:val="none" w:color="auto" w:sz="0" w:space="0"/>
        </w:rPr>
        <w:t>二、2021年的主要任务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0" w:right="0" w:firstLine="645"/>
        <w:jc w:val="both"/>
      </w:pPr>
      <w:r>
        <w:rPr>
          <w:rFonts w:hint="eastAsia" w:ascii="黑体" w:hAnsi="宋体" w:eastAsia="黑体" w:cs="黑体"/>
          <w:color w:val="333333"/>
          <w:sz w:val="31"/>
          <w:szCs w:val="31"/>
          <w:bdr w:val="none" w:color="auto" w:sz="0" w:space="0"/>
        </w:rPr>
        <w:t>2021年，是中国共产党成立100周年，我国现代化建设新进程和“十四五”规划开局之年，是东观镇倾力推进农业大镇、工业强镇、交通重镇、文旅名镇，“四镇建设”的起步之年。工作的总体要求是：以习近平新时代中国特色社会主义思想为指导，全面贯彻党的十九大和十九届二中、三中、四中、五中全会精神，全面贯彻习近平总书记视察山西重要讲话重要指示，增强“四个意识”，坚定“四个自信”，做到“两个维护”，坚持稳中求进工作总基调，以高质量发展为主题，坚定不移全面从严治党，坚持和完善党和国家监督体系，忠实履行党章和宪法赋予的职责，有力推动党的决策部署有效落实，紧扣中心大局发挥监督保障执行、促进完善发展作用，一体推进不敢腐、不能腐、不想腐，持续深化纪检监察体制改革、规范化法治化建设和干部队伍建设，为东观镇倾力推进农业大镇、工业强镇、交通重镇、文旅名镇发展提供坚强纪律保障，以优异成绩庆祝中国共产党成立100周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0" w:right="0" w:firstLine="660"/>
        <w:jc w:val="both"/>
      </w:pPr>
      <w:r>
        <w:rPr>
          <w:rStyle w:val="5"/>
          <w:rFonts w:hint="default" w:ascii="楷体_GB2312" w:eastAsia="楷体_GB2312" w:cs="楷体_GB2312"/>
          <w:b/>
          <w:color w:val="333333"/>
          <w:spacing w:val="0"/>
          <w:sz w:val="31"/>
          <w:szCs w:val="31"/>
          <w:bdr w:val="none" w:color="auto" w:sz="0" w:space="0"/>
        </w:rPr>
        <w:t>（一）学懂弄通做实习近平新时代中国特色社会主义思想，以强有力的政治监督保障“十四五”规划开局起步、顺利实施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0" w:right="0" w:firstLine="645"/>
        <w:jc w:val="both"/>
      </w:pPr>
      <w:r>
        <w:rPr>
          <w:rFonts w:hint="eastAsia" w:ascii="仿宋_GB2312" w:eastAsia="仿宋_GB2312" w:cs="仿宋_GB2312"/>
          <w:color w:val="333333"/>
          <w:sz w:val="31"/>
          <w:szCs w:val="31"/>
          <w:bdr w:val="none" w:color="auto" w:sz="0" w:space="0"/>
        </w:rPr>
        <w:t>加强思想引领。要结合庆祝建党100周年，把学习习近平新时代中国特色社会主义思想同学习党史、新中国史、社会主义发展史贯通起来，同学习习近平总书记视察山西重要讲话重要指示贯通起来，不断提高政治判断力、政治领悟力和政治执行力。坚定政治保障。要紧扣贯彻落实党的路线方针政策、党中央重大决政策部署、习近平总书记重要指示批示精神和视察山西重要讲话精神的情况，采取常态化监督和专项监督相结合的深度监督方式，推动全镇党组织和党员干部以负责任态度和创新精神抓好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0" w:right="0" w:firstLine="660"/>
        <w:jc w:val="both"/>
      </w:pPr>
      <w:r>
        <w:rPr>
          <w:rStyle w:val="5"/>
          <w:rFonts w:hint="default" w:ascii="楷体_GB2312" w:eastAsia="楷体_GB2312" w:cs="楷体_GB2312"/>
          <w:b/>
          <w:color w:val="333333"/>
          <w:spacing w:val="0"/>
          <w:sz w:val="31"/>
          <w:szCs w:val="31"/>
          <w:bdr w:val="none" w:color="auto" w:sz="0" w:space="0"/>
        </w:rPr>
        <w:t>（二）把反腐败斗争贯穿现代化建设全过程各方面，切实增强“三不”一体推进综合效果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0" w:right="0" w:firstLine="645"/>
        <w:jc w:val="both"/>
      </w:pPr>
      <w:r>
        <w:rPr>
          <w:rFonts w:hint="eastAsia" w:ascii="仿宋_GB2312" w:eastAsia="仿宋_GB2312" w:cs="仿宋_GB2312"/>
          <w:color w:val="333333"/>
          <w:sz w:val="31"/>
          <w:szCs w:val="31"/>
          <w:bdr w:val="none" w:color="auto" w:sz="0" w:space="0"/>
        </w:rPr>
        <w:t>继续保持反腐高压态势。严肃查处政治上的“两面人”，严肃查处举报线索多、问题反映集中的“关键少数”，聚焦政策支持力度大、资源集中的领域和环节。</w:t>
      </w:r>
      <w:r>
        <w:rPr>
          <w:rFonts w:hint="eastAsia" w:ascii="仿宋_GB2312" w:eastAsia="仿宋_GB2312" w:cs="仿宋_GB2312"/>
          <w:color w:val="333333"/>
          <w:spacing w:val="0"/>
          <w:sz w:val="31"/>
          <w:szCs w:val="31"/>
          <w:bdr w:val="none" w:color="auto" w:sz="0" w:space="0"/>
        </w:rPr>
        <w:t>持续扎紧织密制度笼子。贯通执纪执法办案与以案促改、以案促建、以案促治，在办案中同步剖析制度缺失、管理漏洞，提出针对性纪检建议并督促办理。不断强化教育宣传。把廉政文化建设作为从严治党的基础性工程，多层次全方位扎实开展廉政教育，以潜移默化、润物无声的方式，以锲而不舍、水滴石穿的劲头，筑牢扎实防腐堤坝，稳步夯实不想腐的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0" w:right="0" w:firstLine="660"/>
        <w:jc w:val="both"/>
      </w:pPr>
      <w:r>
        <w:rPr>
          <w:rStyle w:val="5"/>
          <w:rFonts w:hint="default" w:ascii="楷体_GB2312" w:eastAsia="楷体_GB2312" w:cs="楷体_GB2312"/>
          <w:b/>
          <w:color w:val="333333"/>
          <w:spacing w:val="0"/>
          <w:sz w:val="31"/>
          <w:szCs w:val="31"/>
          <w:bdr w:val="none" w:color="auto" w:sz="0" w:space="0"/>
        </w:rPr>
        <w:t>（三）锲而不舍落实中央八项规定精神，在增强纠治“四风”时效上持续用力、久久为功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0" w:right="0" w:firstLine="660"/>
        <w:jc w:val="both"/>
      </w:pPr>
      <w:r>
        <w:rPr>
          <w:rFonts w:hint="eastAsia" w:ascii="仿宋_GB2312" w:eastAsia="仿宋_GB2312" w:cs="仿宋_GB2312"/>
          <w:color w:val="333333"/>
          <w:spacing w:val="0"/>
          <w:sz w:val="31"/>
          <w:szCs w:val="31"/>
          <w:bdr w:val="none" w:color="auto" w:sz="0" w:space="0"/>
        </w:rPr>
        <w:t>盯住不放整治形式主义、官僚主义。紧盯贯彻党的决策部署做选择、搞变通、打折扣等突出问题。经常敲打享乐主义、奢靡之风。对享乐主义、奢靡之风等歪风陋习露头就打，对顶风违纪严查快处，持续提升震慑效应。坚持纠“四风”树新风并举，教育引导党员干部自觉加强党性修养、发扬优良传统，严格家教家风，培育新风正气，习惯在受监督和约束的环境中工作生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0" w:right="0" w:firstLine="660"/>
        <w:jc w:val="both"/>
      </w:pPr>
      <w:r>
        <w:rPr>
          <w:rStyle w:val="5"/>
          <w:rFonts w:hint="default" w:ascii="楷体_GB2312" w:eastAsia="楷体_GB2312" w:cs="楷体_GB2312"/>
          <w:b/>
          <w:color w:val="333333"/>
          <w:spacing w:val="0"/>
          <w:sz w:val="31"/>
          <w:szCs w:val="31"/>
          <w:bdr w:val="none" w:color="auto" w:sz="0" w:space="0"/>
        </w:rPr>
        <w:t>（四）精准深入整治群众身边腐败和不正之风，让人民群众在全面从严治党中感受公平正义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0" w:right="0" w:firstLine="660"/>
        <w:jc w:val="both"/>
      </w:pPr>
      <w:r>
        <w:rPr>
          <w:rFonts w:hint="eastAsia" w:ascii="仿宋_GB2312" w:eastAsia="仿宋_GB2312" w:cs="仿宋_GB2312"/>
          <w:color w:val="333333"/>
          <w:spacing w:val="0"/>
          <w:sz w:val="31"/>
          <w:szCs w:val="31"/>
          <w:bdr w:val="none" w:color="auto" w:sz="0" w:space="0"/>
        </w:rPr>
        <w:t>围绕巩固拓展脱贫攻坚成果同乡村振兴有效衔接，开展好过渡期专项监督检查。推动脱贫帮扶从攻坚期的超常规举措向常态化帮扶转变，让稳定脱贫更有韧劲。加强对惠民富民、共同富裕政策措施落实情况的监督检查。严厉惩治民生资金、“三资”管理、“五地一产”入市改革、征地拆迁等方面的违纪违法问题，严肃查处贪污侵占、吃拿卡要、优亲厚友等问题，解决好群众“急难愁盼”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0" w:right="0" w:firstLine="660"/>
        <w:jc w:val="both"/>
      </w:pPr>
      <w:r>
        <w:rPr>
          <w:rStyle w:val="5"/>
          <w:rFonts w:hint="default" w:ascii="楷体_GB2312" w:eastAsia="楷体_GB2312" w:cs="楷体_GB2312"/>
          <w:b/>
          <w:color w:val="333333"/>
          <w:spacing w:val="0"/>
          <w:sz w:val="31"/>
          <w:szCs w:val="31"/>
          <w:bdr w:val="none" w:color="auto" w:sz="0" w:space="0"/>
        </w:rPr>
        <w:t>（五）全面提升监督治理效能，以严密监督体系防范风险挑战、筑牢安全屏障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0" w:right="0" w:firstLine="660"/>
        <w:jc w:val="both"/>
      </w:pPr>
      <w:r>
        <w:rPr>
          <w:rFonts w:hint="eastAsia" w:ascii="仿宋_GB2312" w:eastAsia="仿宋_GB2312" w:cs="仿宋_GB2312"/>
          <w:color w:val="333333"/>
          <w:spacing w:val="0"/>
          <w:sz w:val="31"/>
          <w:szCs w:val="31"/>
          <w:bdr w:val="none" w:color="auto" w:sz="0" w:space="0"/>
        </w:rPr>
        <w:t>聚焦权力制约，深化监督机制。要强化对公权力运行的监督制约，加强对民主集中制、重大事项请示报告等制度执行情况的监督，推动形成科学决策、执行坚决、监督有力的权力运行机制。聚焦抓细抓常，强化日常监督。精准运用“四种形态”，开展批评教育和处理、处分，科学运用谈话函询处置问题线索，抓早抓小、防患未然。推动健全完善巡察整改“三清单”，综合评定整改成效，确保整改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55" w:lineRule="atLeast"/>
        <w:ind w:left="0" w:right="0" w:firstLine="660"/>
        <w:jc w:val="both"/>
      </w:pPr>
      <w:r>
        <w:rPr>
          <w:rStyle w:val="5"/>
          <w:rFonts w:hint="default" w:ascii="楷体_GB2312" w:eastAsia="楷体_GB2312" w:cs="楷体_GB2312"/>
          <w:b/>
          <w:color w:val="333333"/>
          <w:spacing w:val="0"/>
          <w:sz w:val="31"/>
          <w:szCs w:val="31"/>
          <w:bdr w:val="none" w:color="auto" w:sz="0" w:space="0"/>
        </w:rPr>
        <w:t>（六）主动适应新时代新阶段新要求，打造现代化纪检监察铁军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660"/>
        <w:jc w:val="both"/>
      </w:pPr>
      <w:r>
        <w:rPr>
          <w:rFonts w:hint="eastAsia" w:ascii="仿宋_GB2312" w:eastAsia="仿宋_GB2312" w:cs="仿宋_GB2312"/>
          <w:color w:val="333333"/>
          <w:spacing w:val="0"/>
          <w:sz w:val="31"/>
          <w:szCs w:val="31"/>
          <w:bdr w:val="none" w:color="auto" w:sz="0" w:space="0"/>
        </w:rPr>
        <w:t>要坚守忠诚干净担当政治品格，更加科学、精准、有效履行纪检监察职能。强化党建引领，组织纪检监察干部到红色教育基地，学党史、知党恩、跟党走。强化思想引领，始终坚持用习近平新时代中国特色社会主义思想凝神铸魂。要加强干部队伍建设，深化全员培训和岗位练兵，切实提高监督执纪和解决实际问题的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40" w:lineRule="atLeast"/>
        <w:ind w:left="0" w:right="0" w:firstLine="645"/>
        <w:jc w:val="both"/>
      </w:pPr>
      <w:r>
        <w:rPr>
          <w:rFonts w:hint="eastAsia" w:ascii="仿宋_GB2312" w:eastAsia="仿宋_GB2312" w:cs="仿宋_GB2312"/>
          <w:color w:val="333333"/>
          <w:sz w:val="31"/>
          <w:szCs w:val="31"/>
          <w:bdr w:val="none" w:color="auto" w:sz="0" w:space="0"/>
        </w:rPr>
        <w:t>同志们，</w:t>
      </w:r>
      <w:r>
        <w:rPr>
          <w:rFonts w:hint="eastAsia" w:ascii="仿宋_GB2312" w:eastAsia="仿宋_GB2312" w:cs="仿宋_GB2312"/>
          <w:color w:val="333333"/>
          <w:spacing w:val="0"/>
          <w:sz w:val="31"/>
          <w:szCs w:val="31"/>
          <w:bdr w:val="none" w:color="auto" w:sz="0" w:space="0"/>
        </w:rPr>
        <w:t>艰难方显勇毅，磨砺始得玉成。让我们紧密团结在以习近平同志为核心的党中央周围，在县纪委监委和镇党委坚强领导下，坚毅前行、开拓进取，乘势而上推动全面从严治党、党风廉政建设和反腐败斗争不断取得新进展、新成效，为开创东观镇“十四五”新局面做出更大贡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left="0" w:right="0"/>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1458D3"/>
    <w:rsid w:val="7B145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中华人民共和国国务院</Company>
  <Pages>1</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2022-03-08T09:17:00Z</dcterms:created>
  <dc:creator>孙威</dc:creator>
  <cp:lastModifiedBy>孙威</cp:lastModifiedBy>
  <dcterms:modified xsi:type="dcterms:W3CDTF">2022-03-08T09:17:37Z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