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福山</w:t>
      </w:r>
      <w:r>
        <w:rPr>
          <w:rFonts w:hint="eastAsia" w:ascii="方正小标宋简体" w:hAnsi="方正小标宋简体" w:eastAsia="方正小标宋简体" w:cs="方正小标宋简体"/>
          <w:bCs/>
          <w:sz w:val="44"/>
          <w:szCs w:val="44"/>
        </w:rPr>
        <w:t>村光伏发电项目2021年第二和</w:t>
      </w:r>
    </w:p>
    <w:p>
      <w:pPr>
        <w:spacing w:line="560" w:lineRule="exact"/>
        <w:jc w:val="center"/>
        <w:rPr>
          <w:rFonts w:ascii="黑体" w:hAnsi="黑体" w:eastAsia="黑体"/>
          <w:sz w:val="32"/>
          <w:szCs w:val="32"/>
        </w:rPr>
      </w:pPr>
      <w:r>
        <w:rPr>
          <w:rFonts w:hint="eastAsia" w:ascii="方正小标宋简体" w:hAnsi="方正小标宋简体" w:eastAsia="方正小标宋简体" w:cs="方正小标宋简体"/>
          <w:bCs/>
          <w:sz w:val="44"/>
          <w:szCs w:val="44"/>
        </w:rPr>
        <w:t>第三季度收益分配实施</w:t>
      </w:r>
      <w:r>
        <w:rPr>
          <w:rFonts w:ascii="方正小标宋简体" w:hAnsi="方正小标宋简体" w:eastAsia="方正小标宋简体" w:cs="方正小标宋简体"/>
          <w:bCs/>
          <w:sz w:val="44"/>
          <w:szCs w:val="44"/>
        </w:rPr>
        <w:t>方案</w:t>
      </w:r>
    </w:p>
    <w:p>
      <w:pPr>
        <w:pStyle w:val="2"/>
        <w:spacing w:line="500" w:lineRule="exact"/>
      </w:pPr>
    </w:p>
    <w:p>
      <w:pPr>
        <w:spacing w:line="500" w:lineRule="exact"/>
        <w:ind w:firstLine="640" w:firstLineChars="200"/>
        <w:rPr>
          <w:rFonts w:ascii="仿宋" w:hAnsi="仿宋" w:eastAsia="仿宋"/>
          <w:sz w:val="32"/>
          <w:szCs w:val="32"/>
        </w:rPr>
      </w:pPr>
      <w:r>
        <w:rPr>
          <w:rFonts w:hint="eastAsia" w:ascii="仿宋" w:hAnsi="仿宋" w:eastAsia="仿宋"/>
          <w:sz w:val="32"/>
          <w:szCs w:val="32"/>
        </w:rPr>
        <w:t>根据《巴林左旗村级光伏扶贫电站收益分配管理实施细则（试行）》（左政办发〔2020〕28号）和《关于对巴林左旗村级光伏电站2021年第二季度和2021年第三季度村级光伏电站收益进行分配的通知》（左乡振发〔2021〕17号）文件精神，结合我村实际，制定本方案。</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一、资金来源</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我村光伏收益资金共66854元，其中：一是与白音宝力格嘎查联村电站2021年第二和第三季度发电收益分配资金22254元；二是截止2021年第二和第三季度国家补贴收益资金44600元。</w:t>
      </w:r>
    </w:p>
    <w:p>
      <w:pPr>
        <w:spacing w:line="500" w:lineRule="exact"/>
        <w:ind w:left="630"/>
        <w:rPr>
          <w:rFonts w:ascii="黑体" w:hAnsi="黑体" w:eastAsia="黑体"/>
          <w:sz w:val="32"/>
          <w:szCs w:val="32"/>
        </w:rPr>
      </w:pPr>
      <w:r>
        <w:rPr>
          <w:rFonts w:hint="eastAsia" w:ascii="黑体" w:hAnsi="黑体" w:eastAsia="黑体"/>
          <w:sz w:val="32"/>
          <w:szCs w:val="32"/>
        </w:rPr>
        <w:t>二、资金分配方式</w:t>
      </w:r>
    </w:p>
    <w:p>
      <w:pPr>
        <w:pStyle w:val="2"/>
        <w:spacing w:line="500" w:lineRule="exact"/>
        <w:ind w:firstLine="640" w:firstLineChars="200"/>
        <w:jc w:val="both"/>
        <w:rPr>
          <w:rFonts w:ascii="仿宋" w:hAnsi="仿宋" w:eastAsia="仿宋"/>
          <w:b w:val="0"/>
          <w:bCs w:val="0"/>
          <w:sz w:val="32"/>
        </w:rPr>
      </w:pPr>
      <w:r>
        <w:rPr>
          <w:rFonts w:hint="eastAsia" w:ascii="仿宋" w:hAnsi="仿宋" w:eastAsia="仿宋" w:cs="仿宋"/>
          <w:b w:val="0"/>
          <w:sz w:val="32"/>
        </w:rPr>
        <w:t>按照</w:t>
      </w:r>
      <w:r>
        <w:rPr>
          <w:rFonts w:hint="eastAsia" w:ascii="仿宋" w:hAnsi="仿宋" w:eastAsia="仿宋"/>
          <w:b w:val="0"/>
          <w:bCs w:val="0"/>
          <w:sz w:val="32"/>
        </w:rPr>
        <w:t>《巴林左旗村级光伏扶贫电站收益分配管理实施细则（试行）》（左政办发〔2020〕28号）和《关于对巴林左旗村级光伏电站2021年第二季度和2021年第三季度村级光伏电站收益进行分配的通知》（左乡振发〔2021〕17号）要求，我村光伏电站收益的全部归集体经济收入，由村进行二次分配，主要用于鼓励贫困户以力所能及的劳动获得劳务收入方式，助力广大贫困户实现稳定脱贫。</w:t>
      </w:r>
      <w:r>
        <w:rPr>
          <w:rFonts w:hint="eastAsia" w:ascii="仿宋" w:hAnsi="仿宋" w:eastAsia="仿宋"/>
          <w:sz w:val="32"/>
        </w:rPr>
        <w:t>一是</w:t>
      </w:r>
      <w:r>
        <w:rPr>
          <w:rFonts w:hint="eastAsia" w:ascii="仿宋" w:hAnsi="仿宋" w:eastAsia="仿宋"/>
          <w:b w:val="0"/>
          <w:bCs w:val="0"/>
          <w:sz w:val="32"/>
        </w:rPr>
        <w:t>设置公益岗位。包括道路维护员、保洁员、安全巡护员、护林防火员、照料护理员以及其他需要设立的公益位等；</w:t>
      </w:r>
      <w:r>
        <w:rPr>
          <w:rFonts w:hint="eastAsia" w:ascii="仿宋" w:hAnsi="仿宋" w:eastAsia="仿宋"/>
          <w:sz w:val="32"/>
        </w:rPr>
        <w:t>二是</w:t>
      </w:r>
      <w:r>
        <w:rPr>
          <w:rFonts w:hint="eastAsia" w:ascii="仿宋" w:hAnsi="仿宋" w:eastAsia="仿宋"/>
          <w:b w:val="0"/>
          <w:bCs w:val="0"/>
          <w:sz w:val="32"/>
        </w:rPr>
        <w:t>开展小型公益事业。包括村内生产设施维护、道路维修、环境卫生整治及其他临时性的村级公益事业劳务等改善群众生产生活条件公益事业；</w:t>
      </w:r>
      <w:r>
        <w:rPr>
          <w:rFonts w:hint="eastAsia" w:ascii="仿宋" w:hAnsi="仿宋" w:eastAsia="仿宋"/>
          <w:sz w:val="32"/>
        </w:rPr>
        <w:t>三是</w:t>
      </w:r>
      <w:r>
        <w:rPr>
          <w:rFonts w:hint="eastAsia" w:ascii="仿宋" w:hAnsi="仿宋" w:eastAsia="仿宋"/>
          <w:b w:val="0"/>
          <w:bCs w:val="0"/>
          <w:sz w:val="32"/>
        </w:rPr>
        <w:t>设立奖励补助。鼓励采取积分制等创新形式对脱贫致富、自立自强先进典型，给予奖励扶持，提升贫困群众脱贫积极性，增强内生动力；</w:t>
      </w:r>
      <w:r>
        <w:rPr>
          <w:rFonts w:hint="eastAsia" w:ascii="仿宋" w:hAnsi="仿宋" w:eastAsia="仿宋"/>
          <w:sz w:val="32"/>
        </w:rPr>
        <w:t>四是</w:t>
      </w:r>
      <w:r>
        <w:rPr>
          <w:rFonts w:hint="eastAsia" w:ascii="仿宋" w:hAnsi="仿宋" w:eastAsia="仿宋"/>
          <w:b w:val="0"/>
          <w:bCs w:val="0"/>
          <w:sz w:val="32"/>
        </w:rPr>
        <w:t>临时救助。对因重大疾病、重大灾害造成家庭生活困难的贫困户，整户失去劳动能力户、残疾人丧失劳动能力户、无劳动能力户适当给予一定数额的生活补贴。</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三、资金分配对象</w:t>
      </w:r>
    </w:p>
    <w:p>
      <w:pPr>
        <w:pStyle w:val="2"/>
        <w:spacing w:line="500" w:lineRule="exact"/>
        <w:ind w:firstLine="640" w:firstLineChars="200"/>
        <w:jc w:val="both"/>
        <w:rPr>
          <w:rFonts w:ascii="仿宋" w:hAnsi="仿宋" w:eastAsia="仿宋" w:cs="仿宋"/>
          <w:b w:val="0"/>
          <w:bCs w:val="0"/>
          <w:sz w:val="32"/>
        </w:rPr>
      </w:pPr>
      <w:r>
        <w:rPr>
          <w:rFonts w:hint="eastAsia" w:ascii="仿宋" w:hAnsi="仿宋" w:eastAsia="仿宋" w:cs="仿宋"/>
          <w:b w:val="0"/>
          <w:bCs w:val="0"/>
          <w:sz w:val="32"/>
        </w:rPr>
        <w:t>本次收益资金的分配对象为列入国家光伏扶贫实施范围的建档立卡的贫困户。</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四、资金使用方式</w:t>
      </w:r>
    </w:p>
    <w:p>
      <w:pPr>
        <w:spacing w:line="500" w:lineRule="exact"/>
        <w:ind w:firstLine="640" w:firstLineChars="200"/>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rPr>
        <w:t>我村发电收益分配和国家补贴分配资金共</w:t>
      </w:r>
      <w:r>
        <w:rPr>
          <w:rFonts w:hint="eastAsia" w:ascii="仿宋" w:hAnsi="仿宋" w:eastAsia="仿宋" w:cs="仿宋"/>
          <w:sz w:val="32"/>
          <w:szCs w:val="32"/>
          <w:lang w:val="en-US" w:eastAsia="zh-CN"/>
        </w:rPr>
        <w:t>6.6854</w:t>
      </w:r>
      <w:r>
        <w:rPr>
          <w:rFonts w:hint="eastAsia" w:ascii="仿宋" w:hAnsi="仿宋" w:eastAsia="仿宋"/>
          <w:sz w:val="32"/>
          <w:szCs w:val="32"/>
        </w:rPr>
        <w:t>万元，综合考虑本村实际，计划</w:t>
      </w:r>
      <w:r>
        <w:rPr>
          <w:rFonts w:hint="eastAsia" w:ascii="仿宋" w:hAnsi="仿宋" w:eastAsia="仿宋" w:cs="仿宋"/>
          <w:sz w:val="32"/>
          <w:szCs w:val="32"/>
        </w:rPr>
        <w:t>用于</w:t>
      </w:r>
      <w:r>
        <w:rPr>
          <w:rFonts w:hint="eastAsia" w:ascii="仿宋" w:hAnsi="仿宋" w:eastAsia="仿宋" w:cs="仿宋"/>
          <w:color w:val="000000" w:themeColor="text1"/>
          <w:sz w:val="32"/>
          <w:szCs w:val="32"/>
          <w:highlight w:val="none"/>
          <w14:textFill>
            <w14:solidFill>
              <w14:schemeClr w14:val="tx1"/>
            </w14:solidFill>
          </w14:textFill>
        </w:rPr>
        <w:t>小型公益事业，其中用于</w:t>
      </w:r>
      <w:r>
        <w:rPr>
          <w:rFonts w:hint="eastAsia" w:ascii="仿宋" w:hAnsi="仿宋" w:eastAsia="仿宋"/>
          <w:color w:val="000000" w:themeColor="text1"/>
          <w:sz w:val="32"/>
          <w:szCs w:val="32"/>
          <w:highlight w:val="none"/>
          <w14:textFill>
            <w14:solidFill>
              <w14:schemeClr w14:val="tx1"/>
            </w14:solidFill>
          </w14:textFill>
        </w:rPr>
        <w:t>村内生产设施维护</w:t>
      </w:r>
      <w:r>
        <w:rPr>
          <w:rFonts w:hint="eastAsia" w:ascii="仿宋" w:hAnsi="仿宋" w:eastAsia="仿宋"/>
          <w:color w:val="000000" w:themeColor="text1"/>
          <w:sz w:val="32"/>
          <w:szCs w:val="32"/>
          <w:highlight w:val="none"/>
          <w:lang w:val="en-US" w:eastAsia="zh-CN"/>
          <w14:textFill>
            <w14:solidFill>
              <w14:schemeClr w14:val="tx1"/>
            </w14:solidFill>
          </w14:textFill>
        </w:rPr>
        <w:t>23400</w:t>
      </w:r>
      <w:r>
        <w:rPr>
          <w:rFonts w:hint="eastAsia" w:ascii="仿宋" w:hAnsi="仿宋" w:eastAsia="仿宋"/>
          <w:color w:val="000000" w:themeColor="text1"/>
          <w:sz w:val="32"/>
          <w:szCs w:val="32"/>
          <w:highlight w:val="none"/>
          <w14:textFill>
            <w14:solidFill>
              <w14:schemeClr w14:val="tx1"/>
            </w14:solidFill>
          </w14:textFill>
        </w:rPr>
        <w:t>元、道路维修</w:t>
      </w:r>
      <w:r>
        <w:rPr>
          <w:rFonts w:hint="eastAsia" w:ascii="仿宋" w:hAnsi="仿宋" w:eastAsia="仿宋"/>
          <w:color w:val="000000" w:themeColor="text1"/>
          <w:sz w:val="32"/>
          <w:szCs w:val="32"/>
          <w:highlight w:val="none"/>
          <w:lang w:val="en-US" w:eastAsia="zh-CN"/>
          <w14:textFill>
            <w14:solidFill>
              <w14:schemeClr w14:val="tx1"/>
            </w14:solidFill>
          </w14:textFill>
        </w:rPr>
        <w:t>2345</w:t>
      </w:r>
      <w:bookmarkStart w:id="0" w:name="_GoBack"/>
      <w:r>
        <w:rPr>
          <w:rFonts w:hint="eastAsia" w:ascii="仿宋" w:hAnsi="仿宋" w:eastAsia="仿宋"/>
          <w:color w:val="000000" w:themeColor="text1"/>
          <w:sz w:val="32"/>
          <w:szCs w:val="32"/>
          <w:highlight w:val="none"/>
          <w:lang w:val="en-US" w:eastAsia="zh-CN"/>
          <w14:textFill>
            <w14:solidFill>
              <w14:schemeClr w14:val="tx1"/>
            </w14:solidFill>
          </w14:textFill>
        </w:rPr>
        <w:t>4</w:t>
      </w:r>
      <w:bookmarkEnd w:id="0"/>
      <w:r>
        <w:rPr>
          <w:rFonts w:hint="eastAsia" w:ascii="仿宋" w:hAnsi="仿宋" w:eastAsia="仿宋"/>
          <w:color w:val="000000" w:themeColor="text1"/>
          <w:sz w:val="32"/>
          <w:szCs w:val="32"/>
          <w:highlight w:val="none"/>
          <w14:textFill>
            <w14:solidFill>
              <w14:schemeClr w14:val="tx1"/>
            </w14:solidFill>
          </w14:textFill>
        </w:rPr>
        <w:t>元、环境卫生整治</w:t>
      </w:r>
      <w:r>
        <w:rPr>
          <w:rFonts w:hint="eastAsia" w:ascii="仿宋" w:hAnsi="仿宋" w:eastAsia="仿宋"/>
          <w:color w:val="000000" w:themeColor="text1"/>
          <w:sz w:val="32"/>
          <w:szCs w:val="32"/>
          <w:highlight w:val="none"/>
          <w:lang w:val="en-US" w:eastAsia="zh-CN"/>
          <w14:textFill>
            <w14:solidFill>
              <w14:schemeClr w14:val="tx1"/>
            </w14:solidFill>
          </w14:textFill>
        </w:rPr>
        <w:t>20000</w:t>
      </w:r>
      <w:r>
        <w:rPr>
          <w:rFonts w:hint="eastAsia" w:ascii="仿宋" w:hAnsi="仿宋" w:eastAsia="仿宋"/>
          <w:color w:val="000000" w:themeColor="text1"/>
          <w:sz w:val="32"/>
          <w:szCs w:val="32"/>
          <w:highlight w:val="none"/>
          <w14:textFill>
            <w14:solidFill>
              <w14:schemeClr w14:val="tx1"/>
            </w14:solidFill>
          </w14:textFill>
        </w:rPr>
        <w:t>元。</w:t>
      </w:r>
    </w:p>
    <w:p>
      <w:pPr>
        <w:spacing w:line="50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五、严格资金管理</w:t>
      </w:r>
    </w:p>
    <w:p>
      <w:pPr>
        <w:spacing w:line="500" w:lineRule="exact"/>
        <w:ind w:firstLine="600" w:firstLineChars="200"/>
        <w:rPr>
          <w:rFonts w:ascii="仿宋" w:hAnsi="仿宋" w:eastAsia="仿宋" w:cs="仿宋"/>
          <w:sz w:val="30"/>
          <w:szCs w:val="30"/>
        </w:rPr>
      </w:pPr>
      <w:r>
        <w:rPr>
          <w:rFonts w:hint="eastAsia" w:ascii="黑体" w:hAnsi="黑体" w:eastAsia="黑体" w:cs="黑体"/>
          <w:sz w:val="30"/>
          <w:szCs w:val="30"/>
        </w:rPr>
        <w:t>（一）光伏扶贫电站收益资金应遵守以下原则。</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1、不得用于委托经营、入股分红等投资收益类项目建设。</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2、不得用于村里日常办公经费支出。</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3、不得用于偿还债务和各类担保金支出。</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4、脱贫攻坚期内不得用于与脱贫攻坚无关的支出。</w:t>
      </w:r>
    </w:p>
    <w:p>
      <w:pPr>
        <w:spacing w:line="500" w:lineRule="exact"/>
        <w:ind w:firstLine="600" w:firstLineChars="200"/>
        <w:rPr>
          <w:rFonts w:ascii="黑体" w:hAnsi="黑体" w:eastAsia="黑体" w:cs="黑体"/>
          <w:sz w:val="30"/>
          <w:szCs w:val="30"/>
        </w:rPr>
      </w:pPr>
      <w:r>
        <w:rPr>
          <w:rFonts w:hint="eastAsia" w:ascii="黑体" w:hAnsi="黑体" w:eastAsia="黑体" w:cs="黑体"/>
          <w:sz w:val="30"/>
          <w:szCs w:val="30"/>
        </w:rPr>
        <w:t>（二）光伏扶贫收益分配严格执行公示公告制度。</w:t>
      </w:r>
    </w:p>
    <w:p>
      <w:pPr>
        <w:spacing w:line="500" w:lineRule="exact"/>
        <w:ind w:firstLine="640" w:firstLineChars="200"/>
      </w:pPr>
      <w:r>
        <w:rPr>
          <w:rFonts w:hint="eastAsia" w:ascii="仿宋" w:hAnsi="仿宋" w:eastAsia="仿宋" w:cs="仿宋"/>
          <w:sz w:val="32"/>
          <w:szCs w:val="32"/>
        </w:rPr>
        <w:t>1、收益资金议定使用方法后，需经村民代表大会表决通过并公示10天无异议后，报镇政府审核，审核通过后以镇汇总方式报旗财政局、发改委、扶贫办报备并在年底公告全年收益分配结果。</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2、村“两委”和工作队组织召开村民代表大会，提交此方案并评议已通过，初步确定光伏电站收益分配使用方案，村内公示10天无异议后报镇政府审核。</w:t>
      </w:r>
    </w:p>
    <w:p>
      <w:pPr>
        <w:pStyle w:val="2"/>
      </w:pPr>
    </w:p>
    <w:p/>
    <w:p>
      <w:pPr>
        <w:ind w:firstLine="4160" w:firstLineChars="1300"/>
        <w:rPr>
          <w:rFonts w:ascii="仿宋" w:hAnsi="仿宋" w:eastAsia="仿宋" w:cs="仿宋"/>
          <w:sz w:val="32"/>
          <w:szCs w:val="32"/>
        </w:rPr>
      </w:pPr>
      <w:r>
        <w:rPr>
          <w:rFonts w:hint="eastAsia" w:ascii="仿宋" w:hAnsi="仿宋" w:eastAsia="仿宋" w:cs="仿宋"/>
          <w:sz w:val="32"/>
          <w:szCs w:val="32"/>
        </w:rPr>
        <w:t>林东镇</w:t>
      </w:r>
      <w:r>
        <w:rPr>
          <w:rFonts w:hint="eastAsia" w:ascii="仿宋" w:hAnsi="仿宋" w:eastAsia="仿宋" w:cs="仿宋"/>
          <w:sz w:val="32"/>
          <w:szCs w:val="32"/>
          <w:lang w:eastAsia="zh-CN"/>
        </w:rPr>
        <w:t>福山</w:t>
      </w:r>
      <w:r>
        <w:rPr>
          <w:rFonts w:hint="eastAsia" w:ascii="仿宋" w:hAnsi="仿宋" w:eastAsia="仿宋" w:cs="仿宋"/>
          <w:sz w:val="32"/>
          <w:szCs w:val="32"/>
        </w:rPr>
        <w:t>村村民委员会</w:t>
      </w:r>
    </w:p>
    <w:p>
      <w:pPr>
        <w:pStyle w:val="2"/>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 w:hAnsi="仿宋" w:eastAsia="仿宋" w:cs="仿宋"/>
          <w:b w:val="0"/>
          <w:bCs w:val="0"/>
          <w:sz w:val="32"/>
        </w:rPr>
        <w:t xml:space="preserve">                   2021年11月</w:t>
      </w:r>
      <w:r>
        <w:rPr>
          <w:rFonts w:hint="eastAsia" w:ascii="仿宋" w:hAnsi="仿宋" w:eastAsia="仿宋" w:cs="仿宋"/>
          <w:b w:val="0"/>
          <w:bCs w:val="0"/>
          <w:sz w:val="32"/>
          <w:lang w:val="en-US" w:eastAsia="zh-CN"/>
        </w:rPr>
        <w:t>20</w:t>
      </w:r>
      <w:r>
        <w:rPr>
          <w:rFonts w:hint="eastAsia" w:ascii="仿宋" w:hAnsi="仿宋" w:eastAsia="仿宋" w:cs="仿宋"/>
          <w:b w:val="0"/>
          <w:bCs w:val="0"/>
          <w:sz w:val="32"/>
        </w:rPr>
        <w:t xml:space="preserve"> 日</w:t>
      </w:r>
    </w:p>
    <w:p>
      <w:pPr>
        <w:pStyle w:val="2"/>
        <w:spacing w:before="0" w:after="0"/>
        <w:jc w:val="both"/>
      </w:pPr>
    </w:p>
    <w:p/>
    <w:sectPr>
      <w:footerReference r:id="rId4"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A1E9B"/>
    <w:rsid w:val="13BB06E0"/>
    <w:rsid w:val="18A16472"/>
    <w:rsid w:val="2D33791F"/>
    <w:rsid w:val="5C4A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3"/>
    <w:next w:val="1"/>
    <w:qFormat/>
    <w:uiPriority w:val="0"/>
    <w:pPr>
      <w:tabs>
        <w:tab w:val="left" w:pos="480"/>
        <w:tab w:val="left" w:pos="960"/>
        <w:tab w:val="left" w:pos="1440"/>
        <w:tab w:val="left" w:pos="1920"/>
        <w:tab w:val="left" w:pos="2400"/>
        <w:tab w:val="left" w:pos="2880"/>
        <w:tab w:val="left" w:pos="3360"/>
        <w:tab w:val="left" w:pos="3840"/>
        <w:tab w:val="left" w:pos="4320"/>
      </w:tabs>
      <w:spacing w:before="240" w:after="60"/>
      <w:jc w:val="center"/>
      <w:outlineLvl w:val="0"/>
    </w:pPr>
    <w:rPr>
      <w:rFonts w:ascii="Calibri Light" w:hAnsi="Calibri Light" w:eastAsia="宋体"/>
      <w:b/>
      <w:bCs/>
      <w:szCs w:val="32"/>
    </w:rPr>
  </w:style>
  <w:style w:type="paragraph" w:styleId="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2021-12-06T12:01:00Z</dcterms:created>
  <dc:creator>静静</dc:creator>
  <cp:lastModifiedBy>Administrator</cp:lastModifiedBy>
  <cp:lastPrinted>2021-12-22T00:55:51Z</cp:lastPrinted>
  <dcterms:modified xsi:type="dcterms:W3CDTF">2021-12-22T01:11:45Z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806F40157BC144D0B8020DF56E0E86A8</vt:lpwstr>
  </property>
</Properties>
</file>