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碧流台镇团结村低保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公示名单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为贯彻巴林左旗人民政府办公室《巴林左旗最低生活保障对象精准认定工作实施方案》和有关法规政策，不断完善和规范低保申报审核程序及动态管理办法，坚持“公开、公平、公正、透明”的原则，有效接受广大群众监督，现将本村（社区）评议确定的拟保障户名单公示如下，公示时间为7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在公示期间，若对拟保障户家庭人口、财产和经济收入状况有异议，请向村（居）委会或苏木乡镇人民政府、街道管理办公室举报。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                            团结村村民委员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                               2021年  3月15日</w:t>
      </w:r>
    </w:p>
    <w:tbl>
      <w:tblPr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1E90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003"/>
        <w:gridCol w:w="1892"/>
        <w:gridCol w:w="852"/>
        <w:gridCol w:w="1170"/>
        <w:gridCol w:w="1153"/>
        <w:gridCol w:w="16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1E9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家庭共同生活成员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（保障人数）姓名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赡养费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收入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批准日期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申请理由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1E9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阎寿华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阎寿华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3527</w:t>
            </w:r>
          </w:p>
        </w:tc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2021.3.14</w:t>
            </w:r>
          </w:p>
        </w:tc>
        <w:tc>
          <w:tcPr>
            <w:tcW w:w="17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因年老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1E9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侯玉芝</w:t>
            </w: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1E9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赵国新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赵国新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2021.3.14</w:t>
            </w:r>
          </w:p>
        </w:tc>
        <w:tc>
          <w:tcPr>
            <w:tcW w:w="17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因重病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1E9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罗金华</w:t>
            </w: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1E9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2021.3.14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因年老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1E9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王秀华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王秀华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2021.3.14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因年老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1E9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陈广林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陈广林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2021.3.14</w:t>
            </w:r>
          </w:p>
        </w:tc>
        <w:tc>
          <w:tcPr>
            <w:tcW w:w="17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因重病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孟祥琴</w:t>
            </w: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2021.3.14</w:t>
            </w:r>
          </w:p>
        </w:tc>
        <w:tc>
          <w:tcPr>
            <w:tcW w:w="17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因年老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刘柱</w:t>
            </w: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1E90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                   监督举报电话：旗民政局：7861403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                               苏木镇（街道）：7748187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E90FF"/>
        <w:spacing w:before="0" w:beforeAutospacing="0" w:after="0" w:afterAutospacing="0"/>
        <w:ind w:left="0" w:right="0" w:firstLine="2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1E90FF"/>
          <w:lang w:val="en-US" w:eastAsia="zh-CN" w:bidi="ar"/>
        </w:rPr>
        <w:t>村委会电话:   15774807888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1105"/>
    <w:rsid w:val="31A51105"/>
    <w:rsid w:val="421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2021-11-08T01:50:00Z</dcterms:created>
  <dc:creator>Administrator</dc:creator>
  <cp:lastModifiedBy>Administrator</cp:lastModifiedBy>
  <dcterms:modified xsi:type="dcterms:W3CDTF">2021-11-08T01:51:11Z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F5EF303D6B1A416DB1E43F888888C184</vt:lpwstr>
  </property>
</Properties>
</file>